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14" w:rsidRPr="00D864BB" w:rsidRDefault="005D2814">
      <w:pPr>
        <w:pStyle w:val="ConsTitle"/>
        <w:widowControl/>
        <w:pBdr>
          <w:top w:val="single" w:sz="4" w:space="1" w:color="auto"/>
          <w:bottom w:val="single" w:sz="4" w:space="1" w:color="auto"/>
        </w:pBdr>
        <w:shd w:val="pct10" w:color="auto" w:fill="FFFFFF"/>
        <w:jc w:val="center"/>
        <w:rPr>
          <w:rFonts w:asciiTheme="minorHAnsi" w:hAnsiTheme="minorHAnsi" w:cs="Arial"/>
          <w:sz w:val="28"/>
          <w:szCs w:val="28"/>
        </w:rPr>
      </w:pPr>
      <w:r w:rsidRPr="00D864BB">
        <w:rPr>
          <w:rFonts w:asciiTheme="minorHAnsi" w:hAnsiTheme="minorHAnsi" w:cs="Arial"/>
          <w:sz w:val="28"/>
          <w:szCs w:val="28"/>
        </w:rPr>
        <w:t xml:space="preserve">ДОГОВОР № </w:t>
      </w:r>
      <w:r w:rsidR="004B5F0E" w:rsidRPr="00D864BB">
        <w:rPr>
          <w:rFonts w:asciiTheme="minorHAnsi" w:hAnsiTheme="minorHAnsi" w:cs="Arial"/>
          <w:sz w:val="28"/>
          <w:szCs w:val="28"/>
          <w:shd w:val="clear" w:color="auto" w:fill="C6D9F1" w:themeFill="text2" w:themeFillTint="33"/>
        </w:rPr>
        <w:t>00</w:t>
      </w:r>
      <w:r w:rsidRPr="00D864BB">
        <w:rPr>
          <w:rFonts w:asciiTheme="minorHAnsi" w:hAnsiTheme="minorHAnsi" w:cs="Arial"/>
          <w:sz w:val="28"/>
          <w:szCs w:val="28"/>
          <w:shd w:val="clear" w:color="auto" w:fill="C6D9F1" w:themeFill="text2" w:themeFillTint="33"/>
        </w:rPr>
        <w:t>-</w:t>
      </w:r>
      <w:r w:rsidR="004B5F0E" w:rsidRPr="00D864BB">
        <w:rPr>
          <w:rFonts w:asciiTheme="minorHAnsi" w:hAnsiTheme="minorHAnsi" w:cs="Arial"/>
          <w:sz w:val="28"/>
          <w:szCs w:val="28"/>
          <w:shd w:val="clear" w:color="auto" w:fill="C6D9F1" w:themeFill="text2" w:themeFillTint="33"/>
        </w:rPr>
        <w:t>01</w:t>
      </w:r>
      <w:r w:rsidRPr="00D864BB">
        <w:rPr>
          <w:rFonts w:asciiTheme="minorHAnsi" w:hAnsiTheme="minorHAnsi" w:cs="Arial"/>
          <w:sz w:val="28"/>
          <w:szCs w:val="28"/>
          <w:shd w:val="clear" w:color="auto" w:fill="C6D9F1" w:themeFill="text2" w:themeFillTint="33"/>
        </w:rPr>
        <w:t>/</w:t>
      </w:r>
      <w:r w:rsidR="004B5F0E" w:rsidRPr="00D864BB">
        <w:rPr>
          <w:rFonts w:asciiTheme="minorHAnsi" w:hAnsiTheme="minorHAnsi" w:cs="Arial"/>
          <w:sz w:val="28"/>
          <w:szCs w:val="28"/>
          <w:shd w:val="clear" w:color="auto" w:fill="C6D9F1" w:themeFill="text2" w:themeFillTint="33"/>
        </w:rPr>
        <w:t>01</w:t>
      </w:r>
      <w:r w:rsidRPr="00D864BB">
        <w:rPr>
          <w:rFonts w:asciiTheme="minorHAnsi" w:hAnsiTheme="minorHAnsi" w:cs="Arial"/>
          <w:sz w:val="28"/>
          <w:szCs w:val="28"/>
          <w:shd w:val="clear" w:color="auto" w:fill="C6D9F1" w:themeFill="text2" w:themeFillTint="33"/>
        </w:rPr>
        <w:t>/</w:t>
      </w:r>
      <w:r w:rsidR="004B5F0E" w:rsidRPr="00D864BB">
        <w:rPr>
          <w:rFonts w:asciiTheme="minorHAnsi" w:hAnsiTheme="minorHAnsi" w:cs="Arial"/>
          <w:sz w:val="28"/>
          <w:szCs w:val="28"/>
          <w:shd w:val="clear" w:color="auto" w:fill="C6D9F1" w:themeFill="text2" w:themeFillTint="33"/>
        </w:rPr>
        <w:t>201</w:t>
      </w:r>
      <w:r w:rsidR="0058311F">
        <w:rPr>
          <w:rFonts w:asciiTheme="minorHAnsi" w:hAnsiTheme="minorHAnsi" w:cs="Arial"/>
          <w:sz w:val="28"/>
          <w:szCs w:val="28"/>
          <w:shd w:val="clear" w:color="auto" w:fill="C6D9F1" w:themeFill="text2" w:themeFillTint="33"/>
        </w:rPr>
        <w:t>7</w:t>
      </w:r>
    </w:p>
    <w:p w:rsidR="005D2814" w:rsidRPr="00D864BB" w:rsidRDefault="005D2814">
      <w:pPr>
        <w:pStyle w:val="ConsNormal"/>
        <w:widowControl/>
        <w:ind w:firstLine="0"/>
        <w:jc w:val="both"/>
        <w:rPr>
          <w:rFonts w:asciiTheme="minorHAnsi" w:hAnsiTheme="minorHAnsi" w:cs="Arial"/>
          <w:sz w:val="22"/>
          <w:szCs w:val="22"/>
        </w:rPr>
      </w:pPr>
    </w:p>
    <w:p w:rsidR="007A75F1" w:rsidRPr="00D864BB" w:rsidRDefault="007A75F1" w:rsidP="007A75F1">
      <w:pPr>
        <w:pStyle w:val="ConsNonformat"/>
        <w:widowControl/>
        <w:jc w:val="both"/>
        <w:rPr>
          <w:rFonts w:asciiTheme="minorHAnsi" w:hAnsiTheme="minorHAnsi" w:cs="Arial"/>
          <w:b/>
          <w:sz w:val="22"/>
          <w:szCs w:val="22"/>
        </w:rPr>
      </w:pPr>
      <w:r w:rsidRPr="00D864BB">
        <w:rPr>
          <w:rFonts w:asciiTheme="minorHAnsi" w:hAnsiTheme="minorHAnsi" w:cs="Arial"/>
          <w:b/>
          <w:sz w:val="22"/>
          <w:szCs w:val="22"/>
        </w:rPr>
        <w:t xml:space="preserve">г. Тула                                                          </w:t>
      </w:r>
      <w:r w:rsidR="00D864BB" w:rsidRPr="00D864BB">
        <w:rPr>
          <w:rFonts w:asciiTheme="minorHAnsi" w:hAnsiTheme="minorHAnsi" w:cs="Arial"/>
          <w:b/>
          <w:sz w:val="22"/>
          <w:szCs w:val="22"/>
        </w:rPr>
        <w:tab/>
      </w:r>
      <w:r w:rsidR="00D864BB" w:rsidRPr="00D864BB">
        <w:rPr>
          <w:rFonts w:asciiTheme="minorHAnsi" w:hAnsiTheme="minorHAnsi" w:cs="Arial"/>
          <w:b/>
          <w:sz w:val="22"/>
          <w:szCs w:val="22"/>
        </w:rPr>
        <w:tab/>
        <w:t xml:space="preserve">   </w:t>
      </w:r>
      <w:r w:rsidRPr="00D864BB">
        <w:rPr>
          <w:rFonts w:asciiTheme="minorHAnsi" w:hAnsiTheme="minorHAnsi" w:cs="Arial"/>
          <w:b/>
          <w:sz w:val="22"/>
          <w:szCs w:val="22"/>
        </w:rPr>
        <w:t xml:space="preserve">                </w:t>
      </w:r>
      <w:r w:rsidRPr="00D864BB">
        <w:rPr>
          <w:rFonts w:asciiTheme="minorHAnsi" w:hAnsiTheme="minorHAnsi" w:cs="Arial"/>
          <w:b/>
          <w:sz w:val="22"/>
          <w:szCs w:val="22"/>
        </w:rPr>
        <w:tab/>
        <w:t xml:space="preserve">          </w:t>
      </w:r>
      <w:r w:rsidR="00D864BB" w:rsidRPr="00D864BB">
        <w:rPr>
          <w:rFonts w:asciiTheme="minorHAnsi" w:hAnsiTheme="minorHAnsi" w:cs="Arial"/>
          <w:b/>
          <w:sz w:val="22"/>
          <w:szCs w:val="22"/>
        </w:rPr>
        <w:t xml:space="preserve">               </w:t>
      </w:r>
      <w:r w:rsidRPr="00D864BB">
        <w:rPr>
          <w:rFonts w:asciiTheme="minorHAnsi" w:hAnsiTheme="minorHAnsi" w:cs="Arial"/>
          <w:b/>
          <w:sz w:val="22"/>
          <w:szCs w:val="22"/>
        </w:rPr>
        <w:t xml:space="preserve">    </w:t>
      </w:r>
      <w:r w:rsidRPr="00D864BB">
        <w:rPr>
          <w:rFonts w:asciiTheme="minorHAnsi" w:hAnsiTheme="minorHAnsi" w:cs="Arial"/>
          <w:b/>
          <w:sz w:val="22"/>
          <w:szCs w:val="22"/>
          <w:shd w:val="clear" w:color="auto" w:fill="C6D9F1"/>
        </w:rPr>
        <w:t>«__» ___________ 20</w:t>
      </w:r>
      <w:r w:rsidR="000C5E09" w:rsidRPr="00D864BB">
        <w:rPr>
          <w:rFonts w:asciiTheme="minorHAnsi" w:hAnsiTheme="minorHAnsi" w:cs="Arial"/>
          <w:b/>
          <w:sz w:val="22"/>
          <w:szCs w:val="22"/>
          <w:shd w:val="clear" w:color="auto" w:fill="C6D9F1"/>
        </w:rPr>
        <w:t>1</w:t>
      </w:r>
      <w:r w:rsidR="00E06C2E" w:rsidRPr="00D864BB">
        <w:rPr>
          <w:rFonts w:asciiTheme="minorHAnsi" w:hAnsiTheme="minorHAnsi" w:cs="Arial"/>
          <w:b/>
          <w:sz w:val="22"/>
          <w:szCs w:val="22"/>
          <w:shd w:val="clear" w:color="auto" w:fill="C6D9F1"/>
        </w:rPr>
        <w:t>_</w:t>
      </w:r>
      <w:r w:rsidRPr="00D864BB">
        <w:rPr>
          <w:rFonts w:asciiTheme="minorHAnsi" w:hAnsiTheme="minorHAnsi" w:cs="Arial"/>
          <w:b/>
          <w:sz w:val="22"/>
          <w:szCs w:val="22"/>
          <w:shd w:val="clear" w:color="auto" w:fill="C6D9F1"/>
        </w:rPr>
        <w:t xml:space="preserve"> г. </w:t>
      </w:r>
      <w:r w:rsidRPr="00D864BB">
        <w:rPr>
          <w:rFonts w:asciiTheme="minorHAnsi" w:hAnsiTheme="minorHAnsi" w:cs="Arial"/>
          <w:b/>
          <w:sz w:val="22"/>
          <w:szCs w:val="22"/>
        </w:rPr>
        <w:t xml:space="preserve">           </w:t>
      </w:r>
    </w:p>
    <w:p w:rsidR="007A75F1" w:rsidRPr="00D864BB" w:rsidRDefault="007A75F1" w:rsidP="007A75F1">
      <w:pPr>
        <w:pStyle w:val="ConsNonformat"/>
        <w:widowControl/>
        <w:jc w:val="both"/>
        <w:rPr>
          <w:rFonts w:asciiTheme="minorHAnsi" w:hAnsiTheme="minorHAnsi" w:cs="Arial"/>
          <w:sz w:val="22"/>
          <w:szCs w:val="22"/>
        </w:rPr>
      </w:pPr>
    </w:p>
    <w:p w:rsidR="007A75F1" w:rsidRPr="00D864BB" w:rsidRDefault="007A75F1" w:rsidP="007A75F1">
      <w:pPr>
        <w:pStyle w:val="ConsNonformat"/>
        <w:jc w:val="both"/>
        <w:rPr>
          <w:rFonts w:asciiTheme="minorHAnsi" w:hAnsiTheme="minorHAnsi" w:cs="Arial"/>
          <w:sz w:val="22"/>
          <w:szCs w:val="22"/>
        </w:rPr>
      </w:pPr>
      <w:r w:rsidRPr="00D864BB">
        <w:rPr>
          <w:rFonts w:asciiTheme="minorHAnsi" w:hAnsiTheme="minorHAnsi" w:cs="Arial"/>
          <w:sz w:val="22"/>
          <w:szCs w:val="22"/>
        </w:rPr>
        <w:t xml:space="preserve">      Индивидуальный предприниматель Морозов Ярослав Валериевич, именуемый в дальнейшем «Поставщик», действующий на основании Свидетельства о государственной регистрации серии 71 № 987395 от 28.10.04 г., с одной стороны и </w:t>
      </w:r>
      <w:r w:rsidRPr="00D864BB">
        <w:rPr>
          <w:rFonts w:asciiTheme="minorHAnsi" w:hAnsiTheme="minorHAnsi" w:cs="Arial"/>
          <w:sz w:val="22"/>
          <w:szCs w:val="22"/>
          <w:shd w:val="clear" w:color="auto" w:fill="C6D9F1"/>
        </w:rPr>
        <w:t>___</w:t>
      </w:r>
      <w:r w:rsidR="008A4C56" w:rsidRPr="00D864BB">
        <w:rPr>
          <w:rFonts w:asciiTheme="minorHAnsi" w:hAnsiTheme="minorHAnsi" w:cs="Arial"/>
          <w:sz w:val="22"/>
          <w:szCs w:val="22"/>
          <w:shd w:val="clear" w:color="auto" w:fill="C6D9F1"/>
        </w:rPr>
        <w:t>__________________________________</w:t>
      </w:r>
      <w:r w:rsidRPr="00D864BB">
        <w:rPr>
          <w:rFonts w:asciiTheme="minorHAnsi" w:hAnsiTheme="minorHAnsi" w:cs="Arial"/>
          <w:sz w:val="22"/>
          <w:szCs w:val="22"/>
          <w:shd w:val="clear" w:color="auto" w:fill="C6D9F1"/>
        </w:rPr>
        <w:t>____________</w:t>
      </w:r>
      <w:r w:rsidRPr="00D864BB">
        <w:rPr>
          <w:rFonts w:asciiTheme="minorHAnsi" w:hAnsiTheme="minorHAnsi" w:cs="Arial"/>
          <w:sz w:val="22"/>
          <w:szCs w:val="22"/>
        </w:rPr>
        <w:t xml:space="preserve"> в лице </w:t>
      </w:r>
      <w:r w:rsidRPr="00D864BB">
        <w:rPr>
          <w:rFonts w:asciiTheme="minorHAnsi" w:hAnsiTheme="minorHAnsi" w:cs="Arial"/>
          <w:sz w:val="22"/>
          <w:szCs w:val="22"/>
          <w:shd w:val="clear" w:color="auto" w:fill="C6D9F1"/>
        </w:rPr>
        <w:t>_________________________________________</w:t>
      </w:r>
      <w:r w:rsidR="008A4C56" w:rsidRPr="00D864BB">
        <w:rPr>
          <w:rFonts w:asciiTheme="minorHAnsi" w:hAnsiTheme="minorHAnsi" w:cs="Arial"/>
          <w:sz w:val="22"/>
          <w:szCs w:val="22"/>
          <w:shd w:val="clear" w:color="auto" w:fill="C6D9F1"/>
        </w:rPr>
        <w:t>_____________</w:t>
      </w:r>
      <w:r w:rsidRPr="00D864BB">
        <w:rPr>
          <w:rFonts w:asciiTheme="minorHAnsi" w:hAnsiTheme="minorHAnsi" w:cs="Arial"/>
          <w:sz w:val="22"/>
          <w:szCs w:val="22"/>
          <w:shd w:val="clear" w:color="auto" w:fill="C6D9F1"/>
        </w:rPr>
        <w:t>__________</w:t>
      </w:r>
      <w:r w:rsidRPr="00D864BB">
        <w:rPr>
          <w:rFonts w:asciiTheme="minorHAnsi" w:hAnsiTheme="minorHAnsi" w:cs="Arial"/>
          <w:b/>
          <w:iCs/>
          <w:sz w:val="22"/>
          <w:szCs w:val="22"/>
        </w:rPr>
        <w:t xml:space="preserve">, </w:t>
      </w:r>
      <w:r w:rsidRPr="00D864BB">
        <w:rPr>
          <w:rFonts w:asciiTheme="minorHAnsi" w:hAnsiTheme="minorHAnsi" w:cs="Arial"/>
          <w:sz w:val="22"/>
          <w:szCs w:val="22"/>
        </w:rPr>
        <w:t xml:space="preserve">действующего на основании </w:t>
      </w:r>
      <w:r w:rsidRPr="00D864BB">
        <w:rPr>
          <w:rFonts w:asciiTheme="minorHAnsi" w:hAnsiTheme="minorHAnsi" w:cs="Arial"/>
          <w:sz w:val="22"/>
          <w:szCs w:val="22"/>
          <w:shd w:val="clear" w:color="auto" w:fill="C6D9F1"/>
        </w:rPr>
        <w:t>____</w:t>
      </w:r>
      <w:r w:rsidR="008A4C56" w:rsidRPr="00D864BB">
        <w:rPr>
          <w:rFonts w:asciiTheme="minorHAnsi" w:hAnsiTheme="minorHAnsi" w:cs="Arial"/>
          <w:sz w:val="22"/>
          <w:szCs w:val="22"/>
          <w:shd w:val="clear" w:color="auto" w:fill="C6D9F1"/>
        </w:rPr>
        <w:t>_________</w:t>
      </w:r>
      <w:r w:rsidRPr="00D864BB">
        <w:rPr>
          <w:rFonts w:asciiTheme="minorHAnsi" w:hAnsiTheme="minorHAnsi" w:cs="Arial"/>
          <w:sz w:val="22"/>
          <w:szCs w:val="22"/>
          <w:shd w:val="clear" w:color="auto" w:fill="C6D9F1"/>
        </w:rPr>
        <w:t>_______</w:t>
      </w:r>
      <w:r w:rsidRPr="00D864BB">
        <w:rPr>
          <w:rFonts w:asciiTheme="minorHAnsi" w:hAnsiTheme="minorHAnsi" w:cs="Arial"/>
          <w:sz w:val="22"/>
          <w:szCs w:val="22"/>
        </w:rPr>
        <w:t>,</w:t>
      </w:r>
      <w:r w:rsidRPr="00D864BB">
        <w:rPr>
          <w:rFonts w:asciiTheme="minorHAnsi" w:hAnsiTheme="minorHAnsi" w:cs="Arial"/>
          <w:color w:val="993300"/>
          <w:sz w:val="22"/>
          <w:szCs w:val="22"/>
        </w:rPr>
        <w:t xml:space="preserve"> </w:t>
      </w:r>
      <w:r w:rsidRPr="00D864BB">
        <w:rPr>
          <w:rFonts w:asciiTheme="minorHAnsi" w:hAnsiTheme="minorHAnsi" w:cs="Arial"/>
          <w:sz w:val="22"/>
          <w:szCs w:val="22"/>
        </w:rPr>
        <w:t>именуемое  в  дальнейшем «Покупатель», с другой стороны, вместе именуемые Стороны, заключили  настоящий Договор о нижеследующем:</w:t>
      </w:r>
    </w:p>
    <w:p w:rsidR="005D2814" w:rsidRPr="00D864BB" w:rsidRDefault="005D2814">
      <w:pPr>
        <w:pStyle w:val="ConsNonformat"/>
        <w:widowControl/>
        <w:jc w:val="both"/>
        <w:rPr>
          <w:rFonts w:asciiTheme="minorHAnsi" w:hAnsiTheme="minorHAnsi" w:cs="Arial"/>
          <w:sz w:val="22"/>
          <w:szCs w:val="22"/>
        </w:rPr>
      </w:pPr>
    </w:p>
    <w:p w:rsidR="005D2814" w:rsidRPr="00D864BB" w:rsidRDefault="005D2814" w:rsidP="00B04272">
      <w:pPr>
        <w:pStyle w:val="ConsNormal"/>
        <w:widowControl/>
        <w:shd w:val="clear" w:color="auto" w:fill="FBD4B4" w:themeFill="accent6" w:themeFillTint="66"/>
        <w:tabs>
          <w:tab w:val="left" w:pos="426"/>
        </w:tabs>
        <w:ind w:firstLine="0"/>
        <w:jc w:val="both"/>
        <w:rPr>
          <w:rFonts w:asciiTheme="minorHAnsi" w:hAnsiTheme="minorHAnsi" w:cs="Arial"/>
          <w:b/>
          <w:sz w:val="22"/>
          <w:szCs w:val="22"/>
        </w:rPr>
      </w:pPr>
      <w:r w:rsidRPr="00D864BB">
        <w:rPr>
          <w:rFonts w:asciiTheme="minorHAnsi" w:hAnsiTheme="minorHAnsi" w:cs="Arial"/>
          <w:b/>
          <w:sz w:val="22"/>
          <w:szCs w:val="22"/>
        </w:rPr>
        <w:t>1. ПРЕДМЕТ ДОГОВОРА</w:t>
      </w:r>
    </w:p>
    <w:p w:rsidR="005D2814" w:rsidRPr="00D864BB" w:rsidRDefault="005D2814">
      <w:pPr>
        <w:pStyle w:val="ConsNormal"/>
        <w:widowControl/>
        <w:numPr>
          <w:ilvl w:val="1"/>
          <w:numId w:val="4"/>
        </w:numPr>
        <w:tabs>
          <w:tab w:val="left" w:pos="567"/>
        </w:tabs>
        <w:ind w:left="567" w:hanging="567"/>
        <w:jc w:val="both"/>
        <w:rPr>
          <w:rFonts w:asciiTheme="minorHAnsi" w:hAnsiTheme="minorHAnsi" w:cs="Arial"/>
          <w:b/>
          <w:sz w:val="22"/>
          <w:szCs w:val="22"/>
        </w:rPr>
      </w:pPr>
      <w:r w:rsidRPr="00D864BB">
        <w:rPr>
          <w:rFonts w:asciiTheme="minorHAnsi" w:hAnsiTheme="minorHAnsi" w:cs="Arial"/>
          <w:sz w:val="22"/>
          <w:szCs w:val="22"/>
        </w:rPr>
        <w:t xml:space="preserve">В соответствии с настоящим Договором Поставщик обязуется  обеспечивать Покупателя всеми необходимыми ему видами полиэтиленовых пакетов с символикой Покупателя </w:t>
      </w:r>
      <w:r w:rsidR="00E06C2E" w:rsidRPr="00D864BB">
        <w:rPr>
          <w:rFonts w:asciiTheme="minorHAnsi" w:hAnsiTheme="minorHAnsi" w:cs="Arial"/>
          <w:sz w:val="22"/>
          <w:szCs w:val="22"/>
        </w:rPr>
        <w:t xml:space="preserve">(далее – Товар) </w:t>
      </w:r>
      <w:r w:rsidR="000C5E09" w:rsidRPr="00D864BB">
        <w:rPr>
          <w:rFonts w:asciiTheme="minorHAnsi" w:hAnsiTheme="minorHAnsi" w:cs="Arial"/>
          <w:sz w:val="22"/>
          <w:szCs w:val="22"/>
        </w:rPr>
        <w:t>в соответствии с</w:t>
      </w:r>
      <w:r w:rsidRPr="00D864BB">
        <w:rPr>
          <w:rFonts w:asciiTheme="minorHAnsi" w:hAnsiTheme="minorHAnsi" w:cs="Arial"/>
          <w:sz w:val="22"/>
          <w:szCs w:val="22"/>
        </w:rPr>
        <w:t xml:space="preserve"> </w:t>
      </w:r>
      <w:r w:rsidR="0022482F" w:rsidRPr="00D864BB">
        <w:rPr>
          <w:rFonts w:asciiTheme="minorHAnsi" w:hAnsiTheme="minorHAnsi" w:cs="Arial"/>
          <w:sz w:val="22"/>
          <w:szCs w:val="22"/>
        </w:rPr>
        <w:t>условиями настоящ</w:t>
      </w:r>
      <w:bookmarkStart w:id="0" w:name="_GoBack"/>
      <w:bookmarkEnd w:id="0"/>
      <w:r w:rsidR="0022482F" w:rsidRPr="00D864BB">
        <w:rPr>
          <w:rFonts w:asciiTheme="minorHAnsi" w:hAnsiTheme="minorHAnsi" w:cs="Arial"/>
          <w:sz w:val="22"/>
          <w:szCs w:val="22"/>
        </w:rPr>
        <w:t>его Договора</w:t>
      </w:r>
      <w:r w:rsidR="00275EFB" w:rsidRPr="00D864BB">
        <w:rPr>
          <w:rFonts w:asciiTheme="minorHAnsi" w:hAnsiTheme="minorHAnsi" w:cs="Arial"/>
          <w:sz w:val="22"/>
          <w:szCs w:val="22"/>
        </w:rPr>
        <w:t>,</w:t>
      </w:r>
      <w:r w:rsidR="0022482F" w:rsidRPr="00D864BB">
        <w:rPr>
          <w:rFonts w:asciiTheme="minorHAnsi" w:hAnsiTheme="minorHAnsi" w:cs="Arial"/>
          <w:sz w:val="22"/>
          <w:szCs w:val="22"/>
        </w:rPr>
        <w:t xml:space="preserve"> требованиями ГОСТ Р 50962-96, а также с </w:t>
      </w:r>
      <w:r w:rsidRPr="00D864BB">
        <w:rPr>
          <w:rFonts w:asciiTheme="minorHAnsi" w:hAnsiTheme="minorHAnsi" w:cs="Arial"/>
          <w:sz w:val="22"/>
          <w:szCs w:val="22"/>
        </w:rPr>
        <w:t xml:space="preserve">согласованной </w:t>
      </w:r>
      <w:r w:rsidR="0022482F" w:rsidRPr="00D864BB">
        <w:rPr>
          <w:rFonts w:asciiTheme="minorHAnsi" w:hAnsiTheme="minorHAnsi" w:cs="Arial"/>
          <w:sz w:val="22"/>
          <w:szCs w:val="22"/>
        </w:rPr>
        <w:t>С</w:t>
      </w:r>
      <w:r w:rsidRPr="00D864BB">
        <w:rPr>
          <w:rFonts w:asciiTheme="minorHAnsi" w:hAnsiTheme="minorHAnsi" w:cs="Arial"/>
          <w:sz w:val="22"/>
          <w:szCs w:val="22"/>
        </w:rPr>
        <w:t>пецификаци</w:t>
      </w:r>
      <w:r w:rsidR="000C5E09" w:rsidRPr="00D864BB">
        <w:rPr>
          <w:rFonts w:asciiTheme="minorHAnsi" w:hAnsiTheme="minorHAnsi" w:cs="Arial"/>
          <w:sz w:val="22"/>
          <w:szCs w:val="22"/>
        </w:rPr>
        <w:t>ей, являющейся неотъемлемой частью данного Договора</w:t>
      </w:r>
      <w:r w:rsidRPr="00D864BB">
        <w:rPr>
          <w:rFonts w:asciiTheme="minorHAnsi" w:hAnsiTheme="minorHAnsi" w:cs="Arial"/>
          <w:sz w:val="22"/>
          <w:szCs w:val="22"/>
        </w:rPr>
        <w:t>.</w:t>
      </w:r>
    </w:p>
    <w:p w:rsidR="0022482F" w:rsidRPr="00D864BB" w:rsidRDefault="0022482F" w:rsidP="0022482F">
      <w:pPr>
        <w:pStyle w:val="ConsNormal"/>
        <w:widowControl/>
        <w:numPr>
          <w:ilvl w:val="1"/>
          <w:numId w:val="4"/>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Ассортимент, количество, цена и иные характеристики Товара устанавливаются Сторонами в Спецификациях, прилагаемых к настоящему Договору.</w:t>
      </w:r>
    </w:p>
    <w:p w:rsidR="0022482F" w:rsidRPr="00D864BB" w:rsidRDefault="0022482F" w:rsidP="0022482F">
      <w:pPr>
        <w:pStyle w:val="ConsNormal"/>
        <w:widowControl/>
        <w:numPr>
          <w:ilvl w:val="1"/>
          <w:numId w:val="4"/>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 xml:space="preserve">Условия, содержащиеся в каждой </w:t>
      </w:r>
      <w:r w:rsidR="00275EFB" w:rsidRPr="00D864BB">
        <w:rPr>
          <w:rFonts w:asciiTheme="minorHAnsi" w:hAnsiTheme="minorHAnsi" w:cs="Arial"/>
          <w:sz w:val="22"/>
          <w:szCs w:val="22"/>
        </w:rPr>
        <w:t>С</w:t>
      </w:r>
      <w:r w:rsidRPr="00D864BB">
        <w:rPr>
          <w:rFonts w:asciiTheme="minorHAnsi" w:hAnsiTheme="minorHAnsi" w:cs="Arial"/>
          <w:sz w:val="22"/>
          <w:szCs w:val="22"/>
        </w:rPr>
        <w:t>пецификации, применяются только для поставки Товара по данной Спецификации.</w:t>
      </w:r>
    </w:p>
    <w:p w:rsidR="005D2814" w:rsidRPr="00D864BB" w:rsidRDefault="005D2814">
      <w:pPr>
        <w:pStyle w:val="ConsNormal"/>
        <w:widowControl/>
        <w:tabs>
          <w:tab w:val="left" w:pos="567"/>
        </w:tabs>
        <w:ind w:firstLine="0"/>
        <w:jc w:val="both"/>
        <w:rPr>
          <w:rFonts w:asciiTheme="minorHAnsi" w:hAnsiTheme="minorHAnsi" w:cs="Arial"/>
          <w:b/>
          <w:sz w:val="22"/>
          <w:szCs w:val="22"/>
        </w:rPr>
      </w:pPr>
    </w:p>
    <w:p w:rsidR="005D2814" w:rsidRPr="00D864BB" w:rsidRDefault="005D2814" w:rsidP="00B04272">
      <w:pPr>
        <w:pStyle w:val="ConsNormal"/>
        <w:widowControl/>
        <w:shd w:val="clear" w:color="auto" w:fill="FBD4B4" w:themeFill="accent6" w:themeFillTint="66"/>
        <w:tabs>
          <w:tab w:val="left" w:pos="426"/>
        </w:tabs>
        <w:ind w:firstLine="0"/>
        <w:jc w:val="both"/>
        <w:rPr>
          <w:rFonts w:asciiTheme="minorHAnsi" w:hAnsiTheme="minorHAnsi" w:cs="Arial"/>
          <w:b/>
          <w:sz w:val="22"/>
          <w:szCs w:val="22"/>
        </w:rPr>
      </w:pPr>
      <w:r w:rsidRPr="00D864BB">
        <w:rPr>
          <w:rFonts w:asciiTheme="minorHAnsi" w:hAnsiTheme="minorHAnsi" w:cs="Arial"/>
          <w:b/>
          <w:sz w:val="22"/>
          <w:szCs w:val="22"/>
        </w:rPr>
        <w:t>2. СТОИМОСТЬ ТОВАРА И УСЛОВИЯ ОПЛАТЫ</w:t>
      </w:r>
    </w:p>
    <w:p w:rsidR="005D2814" w:rsidRPr="00D864BB" w:rsidRDefault="005D2814" w:rsidP="000C5E09">
      <w:pPr>
        <w:pStyle w:val="ConsNormal"/>
        <w:widowControl/>
        <w:numPr>
          <w:ilvl w:val="1"/>
          <w:numId w:val="7"/>
        </w:numPr>
        <w:tabs>
          <w:tab w:val="clear" w:pos="360"/>
        </w:tabs>
        <w:ind w:left="567" w:hanging="567"/>
        <w:jc w:val="both"/>
        <w:rPr>
          <w:rFonts w:asciiTheme="minorHAnsi" w:hAnsiTheme="minorHAnsi" w:cs="Arial"/>
          <w:sz w:val="22"/>
          <w:szCs w:val="22"/>
        </w:rPr>
      </w:pPr>
      <w:r w:rsidRPr="00D864BB">
        <w:rPr>
          <w:rFonts w:asciiTheme="minorHAnsi" w:hAnsiTheme="minorHAnsi" w:cs="Arial"/>
          <w:sz w:val="22"/>
          <w:szCs w:val="22"/>
        </w:rPr>
        <w:t>Общая сумма Договора определяется как общая сумма всего поставленного Покупателю Товара за весь период действия Договора.</w:t>
      </w:r>
    </w:p>
    <w:p w:rsidR="005D2814" w:rsidRPr="00D864BB" w:rsidRDefault="005D2814" w:rsidP="000C5E09">
      <w:pPr>
        <w:pStyle w:val="ConsNormal"/>
        <w:widowControl/>
        <w:numPr>
          <w:ilvl w:val="1"/>
          <w:numId w:val="7"/>
        </w:numPr>
        <w:tabs>
          <w:tab w:val="clear" w:pos="360"/>
        </w:tabs>
        <w:ind w:left="567" w:hanging="567"/>
        <w:jc w:val="both"/>
        <w:rPr>
          <w:rFonts w:asciiTheme="minorHAnsi" w:hAnsiTheme="minorHAnsi" w:cs="Arial"/>
          <w:sz w:val="22"/>
          <w:szCs w:val="22"/>
        </w:rPr>
      </w:pPr>
      <w:r w:rsidRPr="00D864BB">
        <w:rPr>
          <w:rFonts w:asciiTheme="minorHAnsi" w:hAnsiTheme="minorHAnsi" w:cs="Arial"/>
          <w:sz w:val="22"/>
          <w:szCs w:val="22"/>
        </w:rPr>
        <w:t xml:space="preserve">Увеличение Поставщиком цены Товара в одностороннем порядке по каждой </w:t>
      </w:r>
      <w:r w:rsidR="0022482F" w:rsidRPr="00D864BB">
        <w:rPr>
          <w:rFonts w:asciiTheme="minorHAnsi" w:hAnsiTheme="minorHAnsi" w:cs="Arial"/>
          <w:sz w:val="22"/>
          <w:szCs w:val="22"/>
        </w:rPr>
        <w:t>С</w:t>
      </w:r>
      <w:r w:rsidRPr="00D864BB">
        <w:rPr>
          <w:rFonts w:asciiTheme="minorHAnsi" w:hAnsiTheme="minorHAnsi" w:cs="Arial"/>
          <w:sz w:val="22"/>
          <w:szCs w:val="22"/>
        </w:rPr>
        <w:t>пецификации настоящего Договора не допускается.</w:t>
      </w:r>
    </w:p>
    <w:p w:rsidR="005D2814" w:rsidRPr="00D864BB" w:rsidRDefault="005D2814" w:rsidP="000C5E09">
      <w:pPr>
        <w:pStyle w:val="ConsNormal"/>
        <w:widowControl/>
        <w:numPr>
          <w:ilvl w:val="1"/>
          <w:numId w:val="7"/>
        </w:numPr>
        <w:tabs>
          <w:tab w:val="clear" w:pos="360"/>
        </w:tabs>
        <w:ind w:left="567" w:hanging="567"/>
        <w:jc w:val="both"/>
        <w:rPr>
          <w:rFonts w:asciiTheme="minorHAnsi" w:hAnsiTheme="minorHAnsi" w:cs="Arial"/>
          <w:sz w:val="22"/>
          <w:szCs w:val="22"/>
        </w:rPr>
      </w:pPr>
      <w:r w:rsidRPr="00D864BB">
        <w:rPr>
          <w:rFonts w:asciiTheme="minorHAnsi" w:hAnsiTheme="minorHAnsi" w:cs="Arial"/>
          <w:sz w:val="22"/>
          <w:szCs w:val="22"/>
        </w:rPr>
        <w:t>Покупатель производит предоплату по счету в размере 50% от общей суммы</w:t>
      </w:r>
      <w:r w:rsidR="0022482F" w:rsidRPr="00D864BB">
        <w:rPr>
          <w:rFonts w:asciiTheme="minorHAnsi" w:hAnsiTheme="minorHAnsi" w:cs="Arial"/>
          <w:sz w:val="22"/>
          <w:szCs w:val="22"/>
        </w:rPr>
        <w:t>, указанной в</w:t>
      </w:r>
      <w:r w:rsidRPr="00D864BB">
        <w:rPr>
          <w:rFonts w:asciiTheme="minorHAnsi" w:hAnsiTheme="minorHAnsi" w:cs="Arial"/>
          <w:sz w:val="22"/>
          <w:szCs w:val="22"/>
        </w:rPr>
        <w:t xml:space="preserve"> </w:t>
      </w:r>
      <w:r w:rsidR="0022482F" w:rsidRPr="00D864BB">
        <w:rPr>
          <w:rFonts w:asciiTheme="minorHAnsi" w:hAnsiTheme="minorHAnsi" w:cs="Arial"/>
          <w:sz w:val="22"/>
          <w:szCs w:val="22"/>
        </w:rPr>
        <w:t>С</w:t>
      </w:r>
      <w:r w:rsidRPr="00D864BB">
        <w:rPr>
          <w:rFonts w:asciiTheme="minorHAnsi" w:hAnsiTheme="minorHAnsi" w:cs="Arial"/>
          <w:sz w:val="22"/>
          <w:szCs w:val="22"/>
        </w:rPr>
        <w:t>пецификации</w:t>
      </w:r>
      <w:r w:rsidR="0022482F" w:rsidRPr="00D864BB">
        <w:rPr>
          <w:rFonts w:asciiTheme="minorHAnsi" w:hAnsiTheme="minorHAnsi" w:cs="Arial"/>
          <w:sz w:val="22"/>
          <w:szCs w:val="22"/>
        </w:rPr>
        <w:t>.</w:t>
      </w:r>
      <w:r w:rsidRPr="00D864BB">
        <w:rPr>
          <w:rFonts w:asciiTheme="minorHAnsi" w:hAnsiTheme="minorHAnsi" w:cs="Arial"/>
          <w:sz w:val="22"/>
          <w:szCs w:val="22"/>
        </w:rPr>
        <w:t xml:space="preserve"> Окончательный расчет производится </w:t>
      </w:r>
      <w:r w:rsidR="00CF12B9" w:rsidRPr="00D864BB">
        <w:rPr>
          <w:rFonts w:asciiTheme="minorHAnsi" w:hAnsiTheme="minorHAnsi" w:cs="Arial"/>
          <w:sz w:val="22"/>
          <w:szCs w:val="22"/>
        </w:rPr>
        <w:t>за 3 дня до планируемого момента поставки</w:t>
      </w:r>
      <w:r w:rsidRPr="00D864BB">
        <w:rPr>
          <w:rFonts w:asciiTheme="minorHAnsi" w:hAnsiTheme="minorHAnsi" w:cs="Arial"/>
          <w:sz w:val="22"/>
          <w:szCs w:val="22"/>
        </w:rPr>
        <w:t xml:space="preserve"> исходя из фактического количества </w:t>
      </w:r>
      <w:r w:rsidR="00E06C2E" w:rsidRPr="00D864BB">
        <w:rPr>
          <w:rFonts w:asciiTheme="minorHAnsi" w:hAnsiTheme="minorHAnsi" w:cs="Arial"/>
          <w:sz w:val="22"/>
          <w:szCs w:val="22"/>
        </w:rPr>
        <w:t xml:space="preserve">Товара </w:t>
      </w:r>
      <w:r w:rsidRPr="00D864BB">
        <w:rPr>
          <w:rFonts w:asciiTheme="minorHAnsi" w:hAnsiTheme="minorHAnsi" w:cs="Arial"/>
          <w:sz w:val="22"/>
          <w:szCs w:val="22"/>
        </w:rPr>
        <w:t xml:space="preserve">на основании </w:t>
      </w:r>
      <w:r w:rsidR="00392FA5">
        <w:rPr>
          <w:rFonts w:asciiTheme="minorHAnsi" w:hAnsiTheme="minorHAnsi" w:cs="Arial"/>
          <w:sz w:val="22"/>
          <w:szCs w:val="22"/>
        </w:rPr>
        <w:t>С</w:t>
      </w:r>
      <w:r w:rsidR="00E06C2E" w:rsidRPr="00D864BB">
        <w:rPr>
          <w:rFonts w:asciiTheme="minorHAnsi" w:hAnsiTheme="minorHAnsi" w:cs="Arial"/>
          <w:sz w:val="22"/>
          <w:szCs w:val="22"/>
        </w:rPr>
        <w:t xml:space="preserve">чета на доплату, </w:t>
      </w:r>
      <w:r w:rsidR="00CF12B9" w:rsidRPr="00D864BB">
        <w:rPr>
          <w:rFonts w:asciiTheme="minorHAnsi" w:hAnsiTheme="minorHAnsi" w:cs="Arial"/>
          <w:sz w:val="22"/>
          <w:szCs w:val="22"/>
        </w:rPr>
        <w:t xml:space="preserve">выставленного </w:t>
      </w:r>
      <w:r w:rsidRPr="00D864BB">
        <w:rPr>
          <w:rFonts w:asciiTheme="minorHAnsi" w:hAnsiTheme="minorHAnsi" w:cs="Arial"/>
          <w:sz w:val="22"/>
          <w:szCs w:val="22"/>
        </w:rPr>
        <w:t>Поставщиком.</w:t>
      </w:r>
    </w:p>
    <w:p w:rsidR="00CF12B9" w:rsidRPr="00D864BB" w:rsidRDefault="00CF12B9" w:rsidP="00CF12B9">
      <w:pPr>
        <w:pStyle w:val="ConsNormal"/>
        <w:widowControl/>
        <w:tabs>
          <w:tab w:val="left" w:pos="567"/>
        </w:tabs>
        <w:ind w:left="567" w:firstLine="0"/>
        <w:jc w:val="both"/>
        <w:rPr>
          <w:rFonts w:asciiTheme="minorHAnsi" w:hAnsiTheme="minorHAnsi" w:cs="Arial"/>
          <w:sz w:val="22"/>
          <w:szCs w:val="22"/>
        </w:rPr>
      </w:pPr>
    </w:p>
    <w:p w:rsidR="005D2814" w:rsidRPr="00D864BB" w:rsidRDefault="005D2814" w:rsidP="00B04272">
      <w:pPr>
        <w:pStyle w:val="ConsNormal"/>
        <w:widowControl/>
        <w:numPr>
          <w:ilvl w:val="0"/>
          <w:numId w:val="8"/>
        </w:numPr>
        <w:shd w:val="clear" w:color="auto" w:fill="FBD4B4" w:themeFill="accent6" w:themeFillTint="66"/>
        <w:tabs>
          <w:tab w:val="left" w:pos="426"/>
        </w:tabs>
        <w:jc w:val="both"/>
        <w:rPr>
          <w:rFonts w:asciiTheme="minorHAnsi" w:hAnsiTheme="minorHAnsi" w:cs="Arial"/>
          <w:b/>
          <w:sz w:val="22"/>
          <w:szCs w:val="22"/>
        </w:rPr>
      </w:pPr>
      <w:r w:rsidRPr="00D864BB">
        <w:rPr>
          <w:rFonts w:asciiTheme="minorHAnsi" w:hAnsiTheme="minorHAnsi" w:cs="Arial"/>
          <w:b/>
          <w:sz w:val="22"/>
          <w:szCs w:val="22"/>
        </w:rPr>
        <w:t>ОБЯЗАННОСТИ СТОРОН</w:t>
      </w:r>
    </w:p>
    <w:p w:rsidR="005D2814" w:rsidRPr="00D864BB" w:rsidRDefault="005D2814" w:rsidP="00273008">
      <w:pPr>
        <w:pStyle w:val="ConsNormal"/>
        <w:widowControl/>
        <w:numPr>
          <w:ilvl w:val="1"/>
          <w:numId w:val="8"/>
        </w:numPr>
        <w:tabs>
          <w:tab w:val="clear" w:pos="360"/>
        </w:tabs>
        <w:ind w:left="567" w:hanging="567"/>
        <w:jc w:val="both"/>
        <w:rPr>
          <w:rFonts w:asciiTheme="minorHAnsi" w:hAnsiTheme="minorHAnsi" w:cs="Arial"/>
          <w:b/>
          <w:sz w:val="22"/>
          <w:szCs w:val="22"/>
        </w:rPr>
      </w:pPr>
      <w:r w:rsidRPr="00D864BB">
        <w:rPr>
          <w:rFonts w:asciiTheme="minorHAnsi" w:hAnsiTheme="minorHAnsi" w:cs="Arial"/>
          <w:b/>
          <w:sz w:val="22"/>
          <w:szCs w:val="22"/>
        </w:rPr>
        <w:t>Поставщик обязан:</w:t>
      </w:r>
    </w:p>
    <w:p w:rsidR="005D2814" w:rsidRPr="00D864BB" w:rsidRDefault="005D2814" w:rsidP="00273008">
      <w:pPr>
        <w:pStyle w:val="ConsNormal"/>
        <w:widowControl/>
        <w:numPr>
          <w:ilvl w:val="2"/>
          <w:numId w:val="8"/>
        </w:numPr>
        <w:tabs>
          <w:tab w:val="clear" w:pos="720"/>
        </w:tabs>
        <w:ind w:left="567" w:hanging="567"/>
        <w:jc w:val="both"/>
        <w:rPr>
          <w:rFonts w:asciiTheme="minorHAnsi" w:hAnsiTheme="minorHAnsi" w:cs="Arial"/>
          <w:sz w:val="22"/>
          <w:szCs w:val="22"/>
        </w:rPr>
      </w:pPr>
      <w:r w:rsidRPr="00D864BB">
        <w:rPr>
          <w:rFonts w:asciiTheme="minorHAnsi" w:hAnsiTheme="minorHAnsi" w:cs="Arial"/>
          <w:sz w:val="22"/>
          <w:szCs w:val="22"/>
        </w:rPr>
        <w:t>Передать Покупателю Товар надлежащего качества в количестве, установленном настоящим Договором в течение 20 банковских дней со дня поступления предоплаты на р/с Поставщика.</w:t>
      </w:r>
    </w:p>
    <w:p w:rsidR="005D2814" w:rsidRPr="00D864BB" w:rsidRDefault="005D2814" w:rsidP="00273008">
      <w:pPr>
        <w:pStyle w:val="ConsNormal"/>
        <w:widowControl/>
        <w:numPr>
          <w:ilvl w:val="1"/>
          <w:numId w:val="8"/>
        </w:numPr>
        <w:tabs>
          <w:tab w:val="clear" w:pos="360"/>
        </w:tabs>
        <w:ind w:left="567" w:hanging="567"/>
        <w:jc w:val="both"/>
        <w:rPr>
          <w:rFonts w:asciiTheme="minorHAnsi" w:hAnsiTheme="minorHAnsi" w:cs="Arial"/>
          <w:b/>
          <w:sz w:val="22"/>
          <w:szCs w:val="22"/>
        </w:rPr>
      </w:pPr>
      <w:r w:rsidRPr="00D864BB">
        <w:rPr>
          <w:rFonts w:asciiTheme="minorHAnsi" w:hAnsiTheme="minorHAnsi" w:cs="Arial"/>
          <w:b/>
          <w:sz w:val="22"/>
          <w:szCs w:val="22"/>
        </w:rPr>
        <w:t xml:space="preserve">Покупатель обязан: </w:t>
      </w:r>
    </w:p>
    <w:p w:rsidR="005D2814" w:rsidRPr="00D864BB" w:rsidRDefault="005D2814" w:rsidP="00273008">
      <w:pPr>
        <w:pStyle w:val="ConsNormal"/>
        <w:widowControl/>
        <w:numPr>
          <w:ilvl w:val="2"/>
          <w:numId w:val="8"/>
        </w:numPr>
        <w:tabs>
          <w:tab w:val="clear" w:pos="720"/>
        </w:tabs>
        <w:ind w:left="567" w:hanging="567"/>
        <w:jc w:val="both"/>
        <w:rPr>
          <w:rFonts w:asciiTheme="minorHAnsi" w:hAnsiTheme="minorHAnsi" w:cs="Arial"/>
          <w:sz w:val="22"/>
          <w:szCs w:val="22"/>
        </w:rPr>
      </w:pPr>
      <w:r w:rsidRPr="00D864BB">
        <w:rPr>
          <w:rFonts w:asciiTheme="minorHAnsi" w:hAnsiTheme="minorHAnsi" w:cs="Arial"/>
          <w:sz w:val="22"/>
          <w:szCs w:val="22"/>
        </w:rPr>
        <w:t>Осуществить проверку при приемке Товара по количеству и качеству, подписать соответствующие документы (накладную и т.д.).</w:t>
      </w:r>
    </w:p>
    <w:p w:rsidR="005D2814" w:rsidRPr="00D864BB" w:rsidRDefault="00392FA5" w:rsidP="00273008">
      <w:pPr>
        <w:pStyle w:val="ConsNormal"/>
        <w:widowControl/>
        <w:numPr>
          <w:ilvl w:val="2"/>
          <w:numId w:val="8"/>
        </w:numPr>
        <w:tabs>
          <w:tab w:val="clear" w:pos="720"/>
        </w:tabs>
        <w:ind w:left="567" w:hanging="567"/>
        <w:jc w:val="both"/>
        <w:rPr>
          <w:rFonts w:asciiTheme="minorHAnsi" w:hAnsiTheme="minorHAnsi" w:cs="Arial"/>
          <w:sz w:val="22"/>
          <w:szCs w:val="22"/>
        </w:rPr>
      </w:pPr>
      <w:r>
        <w:rPr>
          <w:rFonts w:asciiTheme="minorHAnsi" w:hAnsiTheme="minorHAnsi" w:cs="Arial"/>
          <w:sz w:val="22"/>
          <w:szCs w:val="22"/>
        </w:rPr>
        <w:t>Оплатить Т</w:t>
      </w:r>
      <w:r w:rsidR="0022482F" w:rsidRPr="00D864BB">
        <w:rPr>
          <w:rFonts w:asciiTheme="minorHAnsi" w:hAnsiTheme="minorHAnsi" w:cs="Arial"/>
          <w:sz w:val="22"/>
          <w:szCs w:val="22"/>
        </w:rPr>
        <w:t>овар согласно п. 2.3.</w:t>
      </w:r>
    </w:p>
    <w:p w:rsidR="005D2814" w:rsidRPr="00D864BB" w:rsidRDefault="005D2814">
      <w:pPr>
        <w:pStyle w:val="ConsNormal"/>
        <w:widowControl/>
        <w:tabs>
          <w:tab w:val="left" w:pos="567"/>
        </w:tabs>
        <w:ind w:firstLine="0"/>
        <w:jc w:val="both"/>
        <w:rPr>
          <w:rFonts w:asciiTheme="minorHAnsi" w:hAnsiTheme="minorHAnsi" w:cs="Arial"/>
          <w:sz w:val="22"/>
          <w:szCs w:val="22"/>
        </w:rPr>
      </w:pPr>
    </w:p>
    <w:p w:rsidR="005D2814" w:rsidRPr="00D864BB" w:rsidRDefault="005D2814" w:rsidP="00B04272">
      <w:pPr>
        <w:pStyle w:val="ConsNormal"/>
        <w:widowControl/>
        <w:shd w:val="clear" w:color="auto" w:fill="FBD4B4" w:themeFill="accent6" w:themeFillTint="66"/>
        <w:tabs>
          <w:tab w:val="left" w:pos="426"/>
        </w:tabs>
        <w:ind w:firstLine="0"/>
        <w:jc w:val="both"/>
        <w:rPr>
          <w:rFonts w:asciiTheme="minorHAnsi" w:hAnsiTheme="minorHAnsi" w:cs="Arial"/>
          <w:b/>
          <w:sz w:val="22"/>
          <w:szCs w:val="22"/>
        </w:rPr>
      </w:pPr>
      <w:r w:rsidRPr="00D864BB">
        <w:rPr>
          <w:rFonts w:asciiTheme="minorHAnsi" w:hAnsiTheme="minorHAnsi" w:cs="Arial"/>
          <w:b/>
          <w:sz w:val="22"/>
          <w:szCs w:val="22"/>
        </w:rPr>
        <w:t>4.      ПОСТАВКА, ОТГРУЗКА И ПРИЕМКА ТОВАРА</w:t>
      </w:r>
    </w:p>
    <w:p w:rsidR="005D2814" w:rsidRPr="00D864BB" w:rsidRDefault="005D2814" w:rsidP="00273008">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t xml:space="preserve">Доставка Товара производится </w:t>
      </w:r>
      <w:r w:rsidR="00275EFB" w:rsidRPr="00D864BB">
        <w:rPr>
          <w:rFonts w:asciiTheme="minorHAnsi" w:hAnsiTheme="minorHAnsi" w:cs="Arial"/>
          <w:sz w:val="22"/>
          <w:szCs w:val="22"/>
        </w:rPr>
        <w:t>на условиях, описанных в Спецификации.</w:t>
      </w:r>
    </w:p>
    <w:p w:rsidR="005D2814" w:rsidRPr="00D864BB" w:rsidRDefault="005D2814" w:rsidP="00273008">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t>Приемка Товара по количеству и качеству осуществляется во время передачи Товара             Покупателю.</w:t>
      </w:r>
    </w:p>
    <w:p w:rsidR="00426CF6" w:rsidRPr="00D864BB" w:rsidRDefault="00426CF6" w:rsidP="00426CF6">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t>Право собственности на Товар переходит к Покупателю с момента передачи Товара Покупателю или его представителю (в том числе транспортной организации). Риск случайной гибели несет собственник в соответствии с действующим законодательством РФ.</w:t>
      </w:r>
    </w:p>
    <w:p w:rsidR="00426CF6" w:rsidRPr="00D864BB" w:rsidRDefault="00426CF6" w:rsidP="00426CF6">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t>Местом передачи Товара является склад Поставщика (если обязанность по доставке Товара возложена на Покупателя) или склад Покупателя (если обязанность по доставке Товара возложена на Поставщика).</w:t>
      </w:r>
    </w:p>
    <w:p w:rsidR="00426CF6" w:rsidRPr="00D864BB" w:rsidRDefault="00426CF6" w:rsidP="00426CF6">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t>В случае доставки Товара путем его самовывоза Покупателем со склада Поставщика, Покупатель обязан осуществить вывоз Товара в течение одной недели с момента получения уведомления Поставщика о готовности Товара, если иной срок не установлен Спецификацией.</w:t>
      </w:r>
    </w:p>
    <w:p w:rsidR="005D2814" w:rsidRPr="00D864BB" w:rsidRDefault="00273008" w:rsidP="00426CF6">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t>Фактическое к</w:t>
      </w:r>
      <w:r w:rsidR="005D2814" w:rsidRPr="00D864BB">
        <w:rPr>
          <w:rFonts w:asciiTheme="minorHAnsi" w:hAnsiTheme="minorHAnsi" w:cs="Arial"/>
          <w:sz w:val="22"/>
          <w:szCs w:val="22"/>
        </w:rPr>
        <w:t>оличество готового Товара может колебаться от величины</w:t>
      </w:r>
      <w:r w:rsidRPr="00D864BB">
        <w:rPr>
          <w:rFonts w:asciiTheme="minorHAnsi" w:hAnsiTheme="minorHAnsi" w:cs="Arial"/>
          <w:sz w:val="22"/>
          <w:szCs w:val="22"/>
        </w:rPr>
        <w:t xml:space="preserve">, заявленной в </w:t>
      </w:r>
      <w:r w:rsidR="00275EFB" w:rsidRPr="00D864BB">
        <w:rPr>
          <w:rFonts w:asciiTheme="minorHAnsi" w:hAnsiTheme="minorHAnsi" w:cs="Arial"/>
          <w:sz w:val="22"/>
          <w:szCs w:val="22"/>
        </w:rPr>
        <w:t>С</w:t>
      </w:r>
      <w:r w:rsidRPr="00D864BB">
        <w:rPr>
          <w:rFonts w:asciiTheme="minorHAnsi" w:hAnsiTheme="minorHAnsi" w:cs="Arial"/>
          <w:sz w:val="22"/>
          <w:szCs w:val="22"/>
        </w:rPr>
        <w:t>пецификации</w:t>
      </w:r>
      <w:r w:rsidR="005D2814" w:rsidRPr="00D864BB">
        <w:rPr>
          <w:rFonts w:asciiTheme="minorHAnsi" w:hAnsiTheme="minorHAnsi" w:cs="Arial"/>
          <w:sz w:val="22"/>
          <w:szCs w:val="22"/>
        </w:rPr>
        <w:t xml:space="preserve"> ±10%. </w:t>
      </w:r>
      <w:r w:rsidRPr="00D864BB">
        <w:rPr>
          <w:rFonts w:asciiTheme="minorHAnsi" w:hAnsiTheme="minorHAnsi" w:cs="Arial"/>
          <w:sz w:val="22"/>
          <w:szCs w:val="22"/>
        </w:rPr>
        <w:t>Окончательный р</w:t>
      </w:r>
      <w:r w:rsidR="005D2814" w:rsidRPr="00D864BB">
        <w:rPr>
          <w:rFonts w:asciiTheme="minorHAnsi" w:hAnsiTheme="minorHAnsi" w:cs="Arial"/>
          <w:sz w:val="22"/>
          <w:szCs w:val="22"/>
        </w:rPr>
        <w:t>асчет  производится на основании отгрузочных документов исходя из фактического количества</w:t>
      </w:r>
      <w:r w:rsidRPr="00D864BB">
        <w:rPr>
          <w:rFonts w:asciiTheme="minorHAnsi" w:hAnsiTheme="minorHAnsi" w:cs="Arial"/>
          <w:sz w:val="22"/>
          <w:szCs w:val="22"/>
        </w:rPr>
        <w:t xml:space="preserve"> Товара</w:t>
      </w:r>
      <w:r w:rsidR="005D2814" w:rsidRPr="00D864BB">
        <w:rPr>
          <w:rFonts w:asciiTheme="minorHAnsi" w:hAnsiTheme="minorHAnsi" w:cs="Arial"/>
          <w:sz w:val="22"/>
          <w:szCs w:val="22"/>
        </w:rPr>
        <w:t>.</w:t>
      </w:r>
    </w:p>
    <w:p w:rsidR="005D2814" w:rsidRPr="00D864BB" w:rsidRDefault="005D2814" w:rsidP="00426CF6">
      <w:pPr>
        <w:pStyle w:val="aa"/>
        <w:numPr>
          <w:ilvl w:val="1"/>
          <w:numId w:val="23"/>
        </w:numPr>
        <w:ind w:left="567" w:hanging="567"/>
        <w:rPr>
          <w:rFonts w:asciiTheme="minorHAnsi" w:hAnsiTheme="minorHAnsi" w:cs="Arial"/>
          <w:sz w:val="22"/>
          <w:szCs w:val="22"/>
        </w:rPr>
      </w:pPr>
      <w:r w:rsidRPr="00D864BB">
        <w:rPr>
          <w:rFonts w:asciiTheme="minorHAnsi" w:hAnsiTheme="minorHAnsi" w:cs="Arial"/>
          <w:sz w:val="22"/>
          <w:szCs w:val="22"/>
        </w:rPr>
        <w:lastRenderedPageBreak/>
        <w:t>Обязательства Покупателя считаются выполненными с момента поступления 100% оплаты         Товара на расчетный счет Поставщика.</w:t>
      </w:r>
    </w:p>
    <w:p w:rsidR="00D864BB" w:rsidRPr="00D864BB" w:rsidRDefault="00D864BB" w:rsidP="00D864BB">
      <w:pPr>
        <w:pStyle w:val="aa"/>
        <w:ind w:left="567"/>
        <w:rPr>
          <w:rFonts w:asciiTheme="minorHAnsi" w:hAnsiTheme="minorHAnsi" w:cs="Arial"/>
          <w:sz w:val="22"/>
          <w:szCs w:val="22"/>
        </w:rPr>
      </w:pPr>
    </w:p>
    <w:p w:rsidR="00DC5B58" w:rsidRPr="00D864BB" w:rsidRDefault="00DC5B58" w:rsidP="009C373E">
      <w:pPr>
        <w:pStyle w:val="ConsNormal"/>
        <w:widowControl/>
        <w:numPr>
          <w:ilvl w:val="0"/>
          <w:numId w:val="24"/>
        </w:numPr>
        <w:shd w:val="clear" w:color="auto" w:fill="FBD4B4"/>
        <w:tabs>
          <w:tab w:val="left" w:pos="426"/>
        </w:tabs>
        <w:jc w:val="both"/>
        <w:rPr>
          <w:rFonts w:asciiTheme="minorHAnsi" w:hAnsiTheme="minorHAnsi" w:cs="Arial"/>
          <w:b/>
          <w:sz w:val="22"/>
          <w:szCs w:val="22"/>
        </w:rPr>
      </w:pPr>
      <w:r w:rsidRPr="00D864BB">
        <w:rPr>
          <w:rFonts w:asciiTheme="minorHAnsi" w:hAnsiTheme="minorHAnsi" w:cs="Arial"/>
          <w:b/>
          <w:sz w:val="22"/>
          <w:szCs w:val="22"/>
        </w:rPr>
        <w:t>КАЧЕСТВО ТОВАРА</w:t>
      </w:r>
    </w:p>
    <w:p w:rsidR="00DC5B58" w:rsidRPr="00D864BB" w:rsidRDefault="00DC5B58"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Качество поставляемого Товара должно соответствовать требованиям: ОСТ 6-19-37.033-97 и ГОСТ Р 50962-96 п.3.6 (кроме 3.6.2,3.6.3), п.3.8 (таблица 1, показатели 1, 11, 15, 16, 18, 20), п.3.9 в случае поставки мешков и мешков с ручками полиэтиленовых хозяйственных.</w:t>
      </w:r>
    </w:p>
    <w:p w:rsidR="00426CF6" w:rsidRPr="00D864BB" w:rsidRDefault="00426CF6" w:rsidP="00426CF6">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Покупатель поставлен в известность о возможных незначительных отклонениях в цветовой гамме между согласованными сторонами оригинал-макетами</w:t>
      </w:r>
      <w:r w:rsidR="009C373E" w:rsidRPr="00D864BB">
        <w:rPr>
          <w:rFonts w:asciiTheme="minorHAnsi" w:hAnsiTheme="minorHAnsi" w:cs="Arial"/>
          <w:sz w:val="22"/>
          <w:szCs w:val="22"/>
        </w:rPr>
        <w:t xml:space="preserve"> и эталонными отпечатками</w:t>
      </w:r>
      <w:r w:rsidRPr="00D864BB">
        <w:rPr>
          <w:rFonts w:asciiTheme="minorHAnsi" w:hAnsiTheme="minorHAnsi" w:cs="Arial"/>
          <w:sz w:val="22"/>
          <w:szCs w:val="22"/>
        </w:rPr>
        <w:t xml:space="preserve">, выполненными на бумажном </w:t>
      </w:r>
      <w:r w:rsidR="00392FA5">
        <w:rPr>
          <w:rFonts w:asciiTheme="minorHAnsi" w:hAnsiTheme="minorHAnsi" w:cs="Arial"/>
          <w:sz w:val="22"/>
          <w:szCs w:val="22"/>
        </w:rPr>
        <w:t>носителе и Товаром, изготовленны</w:t>
      </w:r>
      <w:r w:rsidRPr="00D864BB">
        <w:rPr>
          <w:rFonts w:asciiTheme="minorHAnsi" w:hAnsiTheme="minorHAnsi" w:cs="Arial"/>
          <w:sz w:val="22"/>
          <w:szCs w:val="22"/>
        </w:rPr>
        <w:t>м с нанесением рисунка методом флексопечати</w:t>
      </w:r>
      <w:r w:rsidR="009C373E" w:rsidRPr="00D864BB">
        <w:rPr>
          <w:rFonts w:asciiTheme="minorHAnsi" w:hAnsiTheme="minorHAnsi" w:cs="Arial"/>
          <w:sz w:val="22"/>
          <w:szCs w:val="22"/>
        </w:rPr>
        <w:t xml:space="preserve"> по полимеру</w:t>
      </w:r>
      <w:r w:rsidRPr="00D864BB">
        <w:rPr>
          <w:rFonts w:asciiTheme="minorHAnsi" w:hAnsiTheme="minorHAnsi" w:cs="Arial"/>
          <w:sz w:val="22"/>
          <w:szCs w:val="22"/>
        </w:rPr>
        <w:t>.</w:t>
      </w:r>
      <w:r w:rsidR="009C373E" w:rsidRPr="00D864BB">
        <w:rPr>
          <w:rFonts w:asciiTheme="minorHAnsi" w:hAnsiTheme="minorHAnsi" w:cs="Arial"/>
          <w:sz w:val="22"/>
          <w:szCs w:val="22"/>
        </w:rPr>
        <w:t xml:space="preserve"> Также Покупатель поставлен в известность о возможных существенных отклонениях в цветовой гамме между согласованными сторонами оригинал-макетами в электронном экранном представлении и Товаром, изготовленн</w:t>
      </w:r>
      <w:r w:rsidR="00392FA5">
        <w:rPr>
          <w:rFonts w:asciiTheme="minorHAnsi" w:hAnsiTheme="minorHAnsi" w:cs="Arial"/>
          <w:sz w:val="22"/>
          <w:szCs w:val="22"/>
        </w:rPr>
        <w:t>ы</w:t>
      </w:r>
      <w:r w:rsidR="009C373E" w:rsidRPr="00D864BB">
        <w:rPr>
          <w:rFonts w:asciiTheme="minorHAnsi" w:hAnsiTheme="minorHAnsi" w:cs="Arial"/>
          <w:sz w:val="22"/>
          <w:szCs w:val="22"/>
        </w:rPr>
        <w:t>м с нанесением рисунка методом флексопечати по полимеру.</w:t>
      </w:r>
      <w:r w:rsidRPr="00D864BB">
        <w:rPr>
          <w:rFonts w:asciiTheme="minorHAnsi" w:hAnsiTheme="minorHAnsi" w:cs="Arial"/>
          <w:sz w:val="22"/>
          <w:szCs w:val="22"/>
        </w:rPr>
        <w:t xml:space="preserve"> При этом Товар в любом случае должен соответствовать установленным настоящим договором требованиям к качеству.</w:t>
      </w:r>
    </w:p>
    <w:p w:rsidR="005D2814" w:rsidRPr="00D864BB" w:rsidRDefault="00DC5B58"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Флексоформы, изготовление которых оплачено Покупателем, должны обеспечи</w:t>
      </w:r>
      <w:r w:rsidR="00392FA5">
        <w:rPr>
          <w:rFonts w:asciiTheme="minorHAnsi" w:hAnsiTheme="minorHAnsi" w:cs="Arial"/>
          <w:sz w:val="22"/>
          <w:szCs w:val="22"/>
        </w:rPr>
        <w:t>ть нанесение на Товар 800 000 (В</w:t>
      </w:r>
      <w:r w:rsidR="00B16017">
        <w:rPr>
          <w:rFonts w:asciiTheme="minorHAnsi" w:hAnsiTheme="minorHAnsi" w:cs="Arial"/>
          <w:sz w:val="22"/>
          <w:szCs w:val="22"/>
        </w:rPr>
        <w:t>осемь</w:t>
      </w:r>
      <w:r w:rsidRPr="00D864BB">
        <w:rPr>
          <w:rFonts w:asciiTheme="minorHAnsi" w:hAnsiTheme="minorHAnsi" w:cs="Arial"/>
          <w:sz w:val="22"/>
          <w:szCs w:val="22"/>
        </w:rPr>
        <w:t xml:space="preserve">сот тысяч) оттисков </w:t>
      </w:r>
      <w:r w:rsidR="00392FA5">
        <w:rPr>
          <w:rFonts w:asciiTheme="minorHAnsi" w:hAnsiTheme="minorHAnsi" w:cs="Arial"/>
          <w:sz w:val="22"/>
          <w:szCs w:val="22"/>
        </w:rPr>
        <w:t>печатных форм или выдержать 5 (П</w:t>
      </w:r>
      <w:r w:rsidRPr="00D864BB">
        <w:rPr>
          <w:rFonts w:asciiTheme="minorHAnsi" w:hAnsiTheme="minorHAnsi" w:cs="Arial"/>
          <w:sz w:val="22"/>
          <w:szCs w:val="22"/>
        </w:rPr>
        <w:t>ять) циклов наклеивание/отрыв на барабан фл</w:t>
      </w:r>
      <w:r w:rsidR="00B16017">
        <w:rPr>
          <w:rFonts w:asciiTheme="minorHAnsi" w:hAnsiTheme="minorHAnsi" w:cs="Arial"/>
          <w:sz w:val="22"/>
          <w:szCs w:val="22"/>
        </w:rPr>
        <w:t>ексо</w:t>
      </w:r>
      <w:r w:rsidR="00392FA5">
        <w:rPr>
          <w:rFonts w:asciiTheme="minorHAnsi" w:hAnsiTheme="minorHAnsi" w:cs="Arial"/>
          <w:sz w:val="22"/>
          <w:szCs w:val="22"/>
        </w:rPr>
        <w:t>машины; иметь срок годности 1 (О</w:t>
      </w:r>
      <w:r w:rsidRPr="00D864BB">
        <w:rPr>
          <w:rFonts w:asciiTheme="minorHAnsi" w:hAnsiTheme="minorHAnsi" w:cs="Arial"/>
          <w:sz w:val="22"/>
          <w:szCs w:val="22"/>
        </w:rPr>
        <w:t>дин) год с момента изготовления,</w:t>
      </w:r>
      <w:r w:rsidR="00B16017">
        <w:rPr>
          <w:rFonts w:asciiTheme="minorHAnsi" w:hAnsiTheme="minorHAnsi" w:cs="Arial"/>
          <w:sz w:val="22"/>
          <w:szCs w:val="22"/>
        </w:rPr>
        <w:t xml:space="preserve"> при условии хранения флексо</w:t>
      </w:r>
      <w:r w:rsidRPr="00D864BB">
        <w:rPr>
          <w:rFonts w:asciiTheme="minorHAnsi" w:hAnsiTheme="minorHAnsi" w:cs="Arial"/>
          <w:sz w:val="22"/>
          <w:szCs w:val="22"/>
        </w:rPr>
        <w:t>форм у Поставщика в течение всего срока годности.</w:t>
      </w:r>
    </w:p>
    <w:p w:rsidR="00DC5B58" w:rsidRPr="00D864BB" w:rsidRDefault="00DC5B58" w:rsidP="00DC5B58">
      <w:pPr>
        <w:widowControl/>
        <w:ind w:left="567" w:firstLine="0"/>
        <w:jc w:val="both"/>
        <w:rPr>
          <w:rFonts w:asciiTheme="minorHAnsi" w:hAnsiTheme="minorHAnsi" w:cs="Arial"/>
          <w:sz w:val="22"/>
          <w:szCs w:val="22"/>
        </w:rPr>
      </w:pPr>
    </w:p>
    <w:p w:rsidR="005D2814" w:rsidRPr="00D864BB" w:rsidRDefault="005D2814" w:rsidP="00DC5B58">
      <w:pPr>
        <w:pStyle w:val="ConsNormal"/>
        <w:widowControl/>
        <w:numPr>
          <w:ilvl w:val="0"/>
          <w:numId w:val="30"/>
        </w:numPr>
        <w:shd w:val="clear" w:color="auto" w:fill="FBD4B4"/>
        <w:tabs>
          <w:tab w:val="left" w:pos="426"/>
        </w:tabs>
        <w:jc w:val="both"/>
        <w:rPr>
          <w:rFonts w:asciiTheme="minorHAnsi" w:hAnsiTheme="minorHAnsi" w:cs="Arial"/>
          <w:b/>
          <w:sz w:val="22"/>
          <w:szCs w:val="22"/>
        </w:rPr>
      </w:pPr>
      <w:r w:rsidRPr="00D864BB">
        <w:rPr>
          <w:rFonts w:asciiTheme="minorHAnsi" w:hAnsiTheme="minorHAnsi" w:cs="Arial"/>
          <w:b/>
          <w:sz w:val="22"/>
          <w:szCs w:val="22"/>
        </w:rPr>
        <w:t>ОТВЕТСТВЕННОСТЬ СТОРОН</w:t>
      </w:r>
    </w:p>
    <w:p w:rsidR="005D2814" w:rsidRPr="00D864BB" w:rsidRDefault="005D2814"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В случаях, когда Покупатель в нарушение действующего законодательства или настоящего Договора необоснованно не принимает Товар или отказывается его принять, П</w:t>
      </w:r>
      <w:r w:rsidR="00CE4F86" w:rsidRPr="00D864BB">
        <w:rPr>
          <w:rFonts w:asciiTheme="minorHAnsi" w:hAnsiTheme="minorHAnsi" w:cs="Arial"/>
          <w:sz w:val="22"/>
          <w:szCs w:val="22"/>
        </w:rPr>
        <w:t>оставщик</w:t>
      </w:r>
      <w:r w:rsidRPr="00D864BB">
        <w:rPr>
          <w:rFonts w:asciiTheme="minorHAnsi" w:hAnsiTheme="minorHAnsi" w:cs="Arial"/>
          <w:sz w:val="22"/>
          <w:szCs w:val="22"/>
        </w:rPr>
        <w:t xml:space="preserve"> вправе потребовать от Покупателя принять Товар.</w:t>
      </w:r>
    </w:p>
    <w:p w:rsidR="005D2814" w:rsidRPr="00D864BB" w:rsidRDefault="005D2814"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За нарушение срока отгрузки Товара, предусмотренного п. 3.1.1 Договора, Поставщик уплачивает пени в размере 0,05% за каждый</w:t>
      </w:r>
      <w:r w:rsidR="00EA4896">
        <w:rPr>
          <w:rFonts w:asciiTheme="minorHAnsi" w:hAnsiTheme="minorHAnsi" w:cs="Arial"/>
          <w:sz w:val="22"/>
          <w:szCs w:val="22"/>
        </w:rPr>
        <w:t xml:space="preserve"> день просрочки от стоимости не</w:t>
      </w:r>
      <w:r w:rsidRPr="00D864BB">
        <w:rPr>
          <w:rFonts w:asciiTheme="minorHAnsi" w:hAnsiTheme="minorHAnsi" w:cs="Arial"/>
          <w:sz w:val="22"/>
          <w:szCs w:val="22"/>
        </w:rPr>
        <w:t>отгруженного Товара.</w:t>
      </w:r>
    </w:p>
    <w:p w:rsidR="005D2814" w:rsidRPr="00D864BB" w:rsidRDefault="005D2814"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За нарушение срока оплаты Товара, предусмотренного п. 2.</w:t>
      </w:r>
      <w:r w:rsidR="00E06C2E" w:rsidRPr="00D864BB">
        <w:rPr>
          <w:rFonts w:asciiTheme="minorHAnsi" w:hAnsiTheme="minorHAnsi" w:cs="Arial"/>
          <w:sz w:val="22"/>
          <w:szCs w:val="22"/>
        </w:rPr>
        <w:t>3</w:t>
      </w:r>
      <w:r w:rsidRPr="00D864BB">
        <w:rPr>
          <w:rFonts w:asciiTheme="minorHAnsi" w:hAnsiTheme="minorHAnsi" w:cs="Arial"/>
          <w:sz w:val="22"/>
          <w:szCs w:val="22"/>
        </w:rPr>
        <w:t xml:space="preserve"> Договора, Покупатель уплачивает пени в размере 0,05% за каждый день просрочки от стоимости неоплаченного Товара.</w:t>
      </w:r>
    </w:p>
    <w:p w:rsidR="005D2814" w:rsidRPr="00D864BB" w:rsidRDefault="005D2814"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 xml:space="preserve">В случае отгрузки Поставщиком Товара ненадлежащего качества (несоответствие согласованной </w:t>
      </w:r>
      <w:r w:rsidR="0022482F" w:rsidRPr="00D864BB">
        <w:rPr>
          <w:rFonts w:asciiTheme="minorHAnsi" w:hAnsiTheme="minorHAnsi" w:cs="Arial"/>
          <w:sz w:val="22"/>
          <w:szCs w:val="22"/>
        </w:rPr>
        <w:t>С</w:t>
      </w:r>
      <w:r w:rsidRPr="00D864BB">
        <w:rPr>
          <w:rFonts w:asciiTheme="minorHAnsi" w:hAnsiTheme="minorHAnsi" w:cs="Arial"/>
          <w:sz w:val="22"/>
          <w:szCs w:val="22"/>
        </w:rPr>
        <w:t>пецификации или оригинал-макету), Покупатель вправе потребовать от Поставщика отгрузку Товара надлежащего качества и в количестве, равном количеству некондиционного Товара согласно Инструкции «О порядке приемки продукции производс</w:t>
      </w:r>
      <w:r w:rsidR="00EA4896">
        <w:rPr>
          <w:rFonts w:asciiTheme="minorHAnsi" w:hAnsiTheme="minorHAnsi" w:cs="Arial"/>
          <w:sz w:val="22"/>
          <w:szCs w:val="22"/>
        </w:rPr>
        <w:t>твенно-технического назначения</w:t>
      </w:r>
      <w:r w:rsidRPr="00D864BB">
        <w:rPr>
          <w:rFonts w:asciiTheme="minorHAnsi" w:hAnsiTheme="minorHAnsi" w:cs="Arial"/>
          <w:sz w:val="22"/>
          <w:szCs w:val="22"/>
        </w:rPr>
        <w:t>» от 25 апреля 1966 г. № П-7 с посл</w:t>
      </w:r>
      <w:r w:rsidR="00CF12B9" w:rsidRPr="00D864BB">
        <w:rPr>
          <w:rFonts w:asciiTheme="minorHAnsi" w:hAnsiTheme="minorHAnsi" w:cs="Arial"/>
          <w:sz w:val="22"/>
          <w:szCs w:val="22"/>
        </w:rPr>
        <w:t>едующими</w:t>
      </w:r>
      <w:r w:rsidRPr="00D864BB">
        <w:rPr>
          <w:rFonts w:asciiTheme="minorHAnsi" w:hAnsiTheme="minorHAnsi" w:cs="Arial"/>
          <w:sz w:val="22"/>
          <w:szCs w:val="22"/>
        </w:rPr>
        <w:t xml:space="preserve"> изменениями и дополнениями.</w:t>
      </w:r>
    </w:p>
    <w:p w:rsidR="005D2814" w:rsidRPr="00D864BB" w:rsidRDefault="005D2814"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За нарушен</w:t>
      </w:r>
      <w:r w:rsidR="00EA4896">
        <w:rPr>
          <w:rFonts w:asciiTheme="minorHAnsi" w:hAnsiTheme="minorHAnsi" w:cs="Arial"/>
          <w:sz w:val="22"/>
          <w:szCs w:val="22"/>
        </w:rPr>
        <w:t>ие условий настоящего Договора С</w:t>
      </w:r>
      <w:r w:rsidRPr="00D864BB">
        <w:rPr>
          <w:rFonts w:asciiTheme="minorHAnsi" w:hAnsiTheme="minorHAnsi" w:cs="Arial"/>
          <w:sz w:val="22"/>
          <w:szCs w:val="22"/>
        </w:rPr>
        <w:t>тороны несут ответственность в установленном порядке. Возмещению подлежа</w:t>
      </w:r>
      <w:r w:rsidR="0022482F" w:rsidRPr="00D864BB">
        <w:rPr>
          <w:rFonts w:asciiTheme="minorHAnsi" w:hAnsiTheme="minorHAnsi" w:cs="Arial"/>
          <w:sz w:val="22"/>
          <w:szCs w:val="22"/>
        </w:rPr>
        <w:t>т убытки в виде прямого ущерба.</w:t>
      </w:r>
      <w:r w:rsidRPr="00D864BB">
        <w:rPr>
          <w:rFonts w:asciiTheme="minorHAnsi" w:hAnsiTheme="minorHAnsi" w:cs="Arial"/>
          <w:sz w:val="22"/>
          <w:szCs w:val="22"/>
        </w:rPr>
        <w:t xml:space="preserve"> Бремя доказательства убытков лежит на потерпевшей стороне.</w:t>
      </w:r>
    </w:p>
    <w:p w:rsidR="005D2814" w:rsidRPr="00D864BB" w:rsidRDefault="005D2814"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При необоснованном отказе от приемки Товара Покупатель возмещает Поставщику убытки в виде прямого ущерба и неполученной прибыли, исходя из ставки рефинансирования ЦБ РФ на день оплаты.</w:t>
      </w:r>
    </w:p>
    <w:p w:rsidR="003A20D7" w:rsidRPr="00D864BB" w:rsidRDefault="00CE4F86"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 xml:space="preserve">Поставщик </w:t>
      </w:r>
      <w:r w:rsidR="003A20D7" w:rsidRPr="00D864BB">
        <w:rPr>
          <w:rFonts w:asciiTheme="minorHAnsi" w:hAnsiTheme="minorHAnsi" w:cs="Arial"/>
          <w:sz w:val="22"/>
          <w:szCs w:val="22"/>
        </w:rPr>
        <w:t>не несет ответственности за содержание любой информации (включая орфографические, грамматические, смысловые и другие ошибки) на Товаре, при условии соответствия этой информации согласованному оригинал-макету.</w:t>
      </w:r>
    </w:p>
    <w:p w:rsidR="003A20D7" w:rsidRPr="00D864BB" w:rsidRDefault="003A20D7" w:rsidP="00DC5B58">
      <w:pPr>
        <w:widowControl/>
        <w:numPr>
          <w:ilvl w:val="1"/>
          <w:numId w:val="30"/>
        </w:numPr>
        <w:ind w:left="567" w:hanging="567"/>
        <w:jc w:val="both"/>
        <w:rPr>
          <w:rFonts w:asciiTheme="minorHAnsi" w:hAnsiTheme="minorHAnsi" w:cs="Arial"/>
          <w:sz w:val="22"/>
          <w:szCs w:val="22"/>
        </w:rPr>
      </w:pPr>
      <w:r w:rsidRPr="00D864BB">
        <w:rPr>
          <w:rFonts w:asciiTheme="minorHAnsi" w:hAnsiTheme="minorHAnsi" w:cs="Arial"/>
          <w:sz w:val="22"/>
          <w:szCs w:val="22"/>
        </w:rPr>
        <w:t>Покупатель, в случае если предоставленный им оригинал-макет дизайна рисунка, наносимого на Товар, является зарегистрированным товарным знаком либо является объектом авторского права, гарантирует, что при изготовлении Товара не будут нарушены законные права третьих лиц на принадлежащие им охраняемые результаты интеллектуальной деятельности, и лично несёт полную ответственность в случае их нарушения.</w:t>
      </w:r>
    </w:p>
    <w:p w:rsidR="005D2814" w:rsidRPr="00D864BB" w:rsidRDefault="005D2814">
      <w:pPr>
        <w:pStyle w:val="ConsNonformat"/>
        <w:widowControl/>
        <w:tabs>
          <w:tab w:val="left" w:pos="426"/>
        </w:tabs>
        <w:jc w:val="both"/>
        <w:rPr>
          <w:rFonts w:asciiTheme="minorHAnsi" w:hAnsiTheme="minorHAnsi" w:cs="Arial"/>
          <w:sz w:val="22"/>
          <w:szCs w:val="22"/>
        </w:rPr>
      </w:pPr>
    </w:p>
    <w:p w:rsidR="005D2814" w:rsidRPr="00D864BB" w:rsidRDefault="00E06C2E" w:rsidP="00426CF6">
      <w:pPr>
        <w:pStyle w:val="ConsNormal"/>
        <w:widowControl/>
        <w:numPr>
          <w:ilvl w:val="0"/>
          <w:numId w:val="31"/>
        </w:numPr>
        <w:shd w:val="clear" w:color="auto" w:fill="FBD4B4" w:themeFill="accent6" w:themeFillTint="66"/>
        <w:tabs>
          <w:tab w:val="left" w:pos="426"/>
        </w:tabs>
        <w:jc w:val="both"/>
        <w:rPr>
          <w:rFonts w:asciiTheme="minorHAnsi" w:hAnsiTheme="minorHAnsi"/>
          <w:b/>
          <w:sz w:val="22"/>
          <w:szCs w:val="22"/>
        </w:rPr>
      </w:pPr>
      <w:r w:rsidRPr="00D864BB">
        <w:rPr>
          <w:rFonts w:asciiTheme="minorHAnsi" w:hAnsiTheme="minorHAnsi"/>
          <w:b/>
          <w:sz w:val="22"/>
          <w:szCs w:val="22"/>
        </w:rPr>
        <w:t>ОБСТОЯТЕЛЬСТВА НЕПРЕОД</w:t>
      </w:r>
      <w:r w:rsidR="00B92DED" w:rsidRPr="00D864BB">
        <w:rPr>
          <w:rFonts w:asciiTheme="minorHAnsi" w:hAnsiTheme="minorHAnsi"/>
          <w:b/>
          <w:sz w:val="22"/>
          <w:szCs w:val="22"/>
        </w:rPr>
        <w:t>О</w:t>
      </w:r>
      <w:r w:rsidRPr="00D864BB">
        <w:rPr>
          <w:rFonts w:asciiTheme="minorHAnsi" w:hAnsiTheme="minorHAnsi"/>
          <w:b/>
          <w:sz w:val="22"/>
          <w:szCs w:val="22"/>
        </w:rPr>
        <w:t>ЛИМОЙ СИЛЫ</w:t>
      </w:r>
    </w:p>
    <w:p w:rsidR="005D2814" w:rsidRPr="00D864BB" w:rsidRDefault="00EA4896" w:rsidP="00426CF6">
      <w:pPr>
        <w:pStyle w:val="ConsNormal"/>
        <w:widowControl/>
        <w:numPr>
          <w:ilvl w:val="1"/>
          <w:numId w:val="31"/>
        </w:numPr>
        <w:tabs>
          <w:tab w:val="left" w:pos="567"/>
        </w:tabs>
        <w:ind w:left="567" w:hanging="567"/>
        <w:jc w:val="both"/>
        <w:rPr>
          <w:rFonts w:asciiTheme="minorHAnsi" w:hAnsiTheme="minorHAnsi" w:cs="Arial"/>
          <w:sz w:val="22"/>
          <w:szCs w:val="22"/>
        </w:rPr>
      </w:pPr>
      <w:r>
        <w:rPr>
          <w:rFonts w:asciiTheme="minorHAnsi" w:hAnsiTheme="minorHAnsi" w:cs="Arial"/>
          <w:sz w:val="22"/>
          <w:szCs w:val="22"/>
        </w:rPr>
        <w:t>Ни одна из С</w:t>
      </w:r>
      <w:r w:rsidR="005D2814" w:rsidRPr="00D864BB">
        <w:rPr>
          <w:rFonts w:asciiTheme="minorHAnsi" w:hAnsiTheme="minorHAnsi" w:cs="Arial"/>
          <w:sz w:val="22"/>
          <w:szCs w:val="22"/>
        </w:rPr>
        <w:t>торон не несет ответ</w:t>
      </w:r>
      <w:r>
        <w:rPr>
          <w:rFonts w:asciiTheme="minorHAnsi" w:hAnsiTheme="minorHAnsi" w:cs="Arial"/>
          <w:sz w:val="22"/>
          <w:szCs w:val="22"/>
        </w:rPr>
        <w:t>ственности перед другой С</w:t>
      </w:r>
      <w:r w:rsidR="005D2814" w:rsidRPr="00D864BB">
        <w:rPr>
          <w:rFonts w:asciiTheme="minorHAnsi" w:hAnsiTheme="minorHAnsi" w:cs="Arial"/>
          <w:sz w:val="22"/>
          <w:szCs w:val="22"/>
        </w:rPr>
        <w:t>тороной за невыполнение обязательств, обусловленное обстоятельствами, во</w:t>
      </w:r>
      <w:r>
        <w:rPr>
          <w:rFonts w:asciiTheme="minorHAnsi" w:hAnsiTheme="minorHAnsi" w:cs="Arial"/>
          <w:sz w:val="22"/>
          <w:szCs w:val="22"/>
        </w:rPr>
        <w:t>зникшими помимо воли и желания С</w:t>
      </w:r>
      <w:r w:rsidR="005D2814" w:rsidRPr="00D864BB">
        <w:rPr>
          <w:rFonts w:asciiTheme="minorHAnsi" w:hAnsiTheme="minorHAnsi" w:cs="Arial"/>
          <w:sz w:val="22"/>
          <w:szCs w:val="22"/>
        </w:rPr>
        <w:t>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D2814" w:rsidRPr="00D864BB" w:rsidRDefault="005D2814"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D2814" w:rsidRPr="00D864BB" w:rsidRDefault="005D2814"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lastRenderedPageBreak/>
        <w:t xml:space="preserve">Сторона, которая не исполняет своего обязательства вследствие действия непреодолимой силы, должна немедленно известить другую </w:t>
      </w:r>
      <w:r w:rsidR="00EA4896">
        <w:rPr>
          <w:rFonts w:asciiTheme="minorHAnsi" w:hAnsiTheme="minorHAnsi" w:cs="Arial"/>
          <w:sz w:val="22"/>
          <w:szCs w:val="22"/>
        </w:rPr>
        <w:t>С</w:t>
      </w:r>
      <w:r w:rsidRPr="00D864BB">
        <w:rPr>
          <w:rFonts w:asciiTheme="minorHAnsi" w:hAnsiTheme="minorHAnsi" w:cs="Arial"/>
          <w:sz w:val="22"/>
          <w:szCs w:val="22"/>
        </w:rPr>
        <w:t>торону о препятствии и его влиянии на исполнение обязательств по Договору.</w:t>
      </w:r>
    </w:p>
    <w:p w:rsidR="005D2814" w:rsidRPr="00D864BB" w:rsidRDefault="005D2814" w:rsidP="00426CF6">
      <w:pPr>
        <w:pStyle w:val="ConsNonformat"/>
        <w:widowControl/>
        <w:tabs>
          <w:tab w:val="left" w:pos="567"/>
        </w:tabs>
        <w:ind w:left="567" w:hanging="567"/>
        <w:jc w:val="both"/>
        <w:rPr>
          <w:rFonts w:asciiTheme="minorHAnsi" w:hAnsiTheme="minorHAnsi" w:cs="Arial"/>
          <w:sz w:val="22"/>
          <w:szCs w:val="22"/>
        </w:rPr>
      </w:pPr>
    </w:p>
    <w:p w:rsidR="005D2814" w:rsidRPr="00D864BB" w:rsidRDefault="005D2814" w:rsidP="00426CF6">
      <w:pPr>
        <w:pStyle w:val="ConsNormal"/>
        <w:widowControl/>
        <w:numPr>
          <w:ilvl w:val="0"/>
          <w:numId w:val="31"/>
        </w:numPr>
        <w:shd w:val="clear" w:color="auto" w:fill="FBD4B4" w:themeFill="accent6" w:themeFillTint="66"/>
        <w:tabs>
          <w:tab w:val="left" w:pos="567"/>
        </w:tabs>
        <w:ind w:left="567" w:hanging="567"/>
        <w:jc w:val="both"/>
        <w:rPr>
          <w:rFonts w:asciiTheme="minorHAnsi" w:hAnsiTheme="minorHAnsi" w:cs="Arial"/>
          <w:b/>
          <w:sz w:val="22"/>
          <w:szCs w:val="22"/>
        </w:rPr>
      </w:pPr>
      <w:r w:rsidRPr="00D864BB">
        <w:rPr>
          <w:rFonts w:asciiTheme="minorHAnsi" w:hAnsiTheme="minorHAnsi" w:cs="Arial"/>
          <w:b/>
          <w:sz w:val="22"/>
          <w:szCs w:val="22"/>
        </w:rPr>
        <w:t>РАЗРЕШЕНИЕ СПОРОВ</w:t>
      </w:r>
    </w:p>
    <w:p w:rsidR="005D2814" w:rsidRPr="00D864BB" w:rsidRDefault="005D2814"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Все споры по настоящему Договору решаются путем переговоров.</w:t>
      </w:r>
    </w:p>
    <w:p w:rsidR="005D2814" w:rsidRPr="00D864BB" w:rsidRDefault="00275EFB"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 xml:space="preserve">При </w:t>
      </w:r>
      <w:r w:rsidR="00275CB4">
        <w:rPr>
          <w:rFonts w:asciiTheme="minorHAnsi" w:hAnsiTheme="minorHAnsi" w:cs="Arial"/>
          <w:sz w:val="22"/>
          <w:szCs w:val="22"/>
        </w:rPr>
        <w:t>не</w:t>
      </w:r>
      <w:r w:rsidR="00B92DED" w:rsidRPr="00D864BB">
        <w:rPr>
          <w:rFonts w:asciiTheme="minorHAnsi" w:hAnsiTheme="minorHAnsi" w:cs="Arial"/>
          <w:sz w:val="22"/>
          <w:szCs w:val="22"/>
        </w:rPr>
        <w:t>достижении</w:t>
      </w:r>
      <w:r w:rsidR="005D2814" w:rsidRPr="00D864BB">
        <w:rPr>
          <w:rFonts w:asciiTheme="minorHAnsi" w:hAnsiTheme="minorHAnsi" w:cs="Arial"/>
          <w:sz w:val="22"/>
          <w:szCs w:val="22"/>
        </w:rPr>
        <w:t xml:space="preserve"> согласия споры решаются в Арбитражном суде </w:t>
      </w:r>
      <w:r w:rsidRPr="00D864BB">
        <w:rPr>
          <w:rFonts w:asciiTheme="minorHAnsi" w:hAnsiTheme="minorHAnsi" w:cs="Arial"/>
          <w:sz w:val="22"/>
          <w:szCs w:val="22"/>
        </w:rPr>
        <w:t>по месту нахождения истца.</w:t>
      </w:r>
    </w:p>
    <w:p w:rsidR="00D864BB" w:rsidRPr="00D864BB" w:rsidRDefault="00D864BB" w:rsidP="00D864BB">
      <w:pPr>
        <w:pStyle w:val="ConsNormal"/>
        <w:widowControl/>
        <w:tabs>
          <w:tab w:val="left" w:pos="567"/>
        </w:tabs>
        <w:ind w:left="567" w:firstLine="0"/>
        <w:jc w:val="both"/>
        <w:rPr>
          <w:rFonts w:asciiTheme="minorHAnsi" w:hAnsiTheme="minorHAnsi" w:cs="Arial"/>
          <w:sz w:val="22"/>
          <w:szCs w:val="22"/>
        </w:rPr>
      </w:pPr>
    </w:p>
    <w:p w:rsidR="005D2814" w:rsidRPr="00D864BB" w:rsidRDefault="005D2814" w:rsidP="00426CF6">
      <w:pPr>
        <w:pStyle w:val="ConsNormal"/>
        <w:widowControl/>
        <w:numPr>
          <w:ilvl w:val="0"/>
          <w:numId w:val="31"/>
        </w:numPr>
        <w:shd w:val="clear" w:color="auto" w:fill="FBD4B4" w:themeFill="accent6" w:themeFillTint="66"/>
        <w:tabs>
          <w:tab w:val="left" w:pos="567"/>
        </w:tabs>
        <w:ind w:left="567" w:hanging="567"/>
        <w:jc w:val="both"/>
        <w:rPr>
          <w:rFonts w:asciiTheme="minorHAnsi" w:hAnsiTheme="minorHAnsi" w:cs="Arial"/>
          <w:b/>
          <w:sz w:val="22"/>
          <w:szCs w:val="22"/>
        </w:rPr>
      </w:pPr>
      <w:r w:rsidRPr="00D864BB">
        <w:rPr>
          <w:rFonts w:asciiTheme="minorHAnsi" w:hAnsiTheme="minorHAnsi" w:cs="Arial"/>
          <w:b/>
          <w:sz w:val="22"/>
          <w:szCs w:val="22"/>
        </w:rPr>
        <w:t>СРОК ДЕЙСТВИЯ ДОГОВОРА</w:t>
      </w:r>
    </w:p>
    <w:p w:rsidR="005D2814" w:rsidRPr="00D864BB" w:rsidRDefault="005D2814"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Настоящий Договор вступает в силу с момента его подписания</w:t>
      </w:r>
      <w:r w:rsidR="008F175E" w:rsidRPr="00D864BB">
        <w:rPr>
          <w:rFonts w:asciiTheme="minorHAnsi" w:hAnsiTheme="minorHAnsi" w:cs="Arial"/>
          <w:sz w:val="22"/>
          <w:szCs w:val="22"/>
        </w:rPr>
        <w:t xml:space="preserve"> </w:t>
      </w:r>
      <w:r w:rsidR="00273008" w:rsidRPr="00D864BB">
        <w:rPr>
          <w:rFonts w:asciiTheme="minorHAnsi" w:hAnsiTheme="minorHAnsi" w:cs="Arial"/>
          <w:sz w:val="22"/>
          <w:szCs w:val="22"/>
        </w:rPr>
        <w:t xml:space="preserve">обеими </w:t>
      </w:r>
      <w:r w:rsidR="004F37D1">
        <w:rPr>
          <w:rFonts w:asciiTheme="minorHAnsi" w:hAnsiTheme="minorHAnsi" w:cs="Arial"/>
          <w:sz w:val="22"/>
          <w:szCs w:val="22"/>
        </w:rPr>
        <w:t>С</w:t>
      </w:r>
      <w:r w:rsidR="008F175E" w:rsidRPr="00D864BB">
        <w:rPr>
          <w:rFonts w:asciiTheme="minorHAnsi" w:hAnsiTheme="minorHAnsi" w:cs="Arial"/>
          <w:sz w:val="22"/>
          <w:szCs w:val="22"/>
        </w:rPr>
        <w:t xml:space="preserve">торонами и действует </w:t>
      </w:r>
      <w:r w:rsidR="004B5F0E" w:rsidRPr="00D864BB">
        <w:rPr>
          <w:rFonts w:asciiTheme="minorHAnsi" w:hAnsiTheme="minorHAnsi" w:cs="Arial"/>
          <w:sz w:val="22"/>
          <w:szCs w:val="22"/>
        </w:rPr>
        <w:t>в течение одного года.</w:t>
      </w:r>
      <w:r w:rsidR="00273008" w:rsidRPr="00D864BB">
        <w:rPr>
          <w:rFonts w:asciiTheme="minorHAnsi" w:hAnsiTheme="minorHAnsi" w:cs="Arial"/>
          <w:sz w:val="22"/>
          <w:szCs w:val="22"/>
        </w:rPr>
        <w:t xml:space="preserve"> </w:t>
      </w:r>
      <w:r w:rsidRPr="00D864BB">
        <w:rPr>
          <w:rFonts w:asciiTheme="minorHAnsi" w:hAnsiTheme="minorHAnsi" w:cs="Arial"/>
          <w:sz w:val="22"/>
          <w:szCs w:val="22"/>
        </w:rPr>
        <w:t>Если ни одна из Сторон за 14 (четырнадцать) дней до окончания срока Договора не известит другую Сторону в письменной форме о расторжении Договора, срок его действия будет автоматически продлеваться на такой же срок.</w:t>
      </w:r>
    </w:p>
    <w:p w:rsidR="005D2814" w:rsidRPr="00D864BB" w:rsidRDefault="005D2814" w:rsidP="00426CF6">
      <w:pPr>
        <w:pStyle w:val="ConsNonformat"/>
        <w:widowControl/>
        <w:tabs>
          <w:tab w:val="left" w:pos="567"/>
        </w:tabs>
        <w:ind w:left="567" w:hanging="567"/>
        <w:jc w:val="both"/>
        <w:rPr>
          <w:rFonts w:asciiTheme="minorHAnsi" w:hAnsiTheme="minorHAnsi" w:cs="Arial"/>
          <w:sz w:val="22"/>
          <w:szCs w:val="22"/>
        </w:rPr>
      </w:pPr>
    </w:p>
    <w:p w:rsidR="005D2814" w:rsidRPr="00D864BB" w:rsidRDefault="005D2814" w:rsidP="00426CF6">
      <w:pPr>
        <w:pStyle w:val="ConsNormal"/>
        <w:widowControl/>
        <w:numPr>
          <w:ilvl w:val="0"/>
          <w:numId w:val="31"/>
        </w:numPr>
        <w:shd w:val="clear" w:color="auto" w:fill="FBD4B4" w:themeFill="accent6" w:themeFillTint="66"/>
        <w:tabs>
          <w:tab w:val="left" w:pos="567"/>
        </w:tabs>
        <w:ind w:left="567" w:hanging="567"/>
        <w:jc w:val="both"/>
        <w:rPr>
          <w:rFonts w:asciiTheme="minorHAnsi" w:hAnsiTheme="minorHAnsi" w:cs="Arial"/>
          <w:b/>
          <w:sz w:val="22"/>
          <w:szCs w:val="22"/>
        </w:rPr>
      </w:pPr>
      <w:r w:rsidRPr="00D864BB">
        <w:rPr>
          <w:rFonts w:asciiTheme="minorHAnsi" w:hAnsiTheme="minorHAnsi" w:cs="Arial"/>
          <w:b/>
          <w:sz w:val="22"/>
          <w:szCs w:val="22"/>
        </w:rPr>
        <w:t>ЗАКЛЮЧИТЕЛЬНЫЕ ПОЛОЖЕНИЯ</w:t>
      </w:r>
    </w:p>
    <w:p w:rsidR="005D2814" w:rsidRPr="00D864BB" w:rsidRDefault="005D2814"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Настоящий Договор составлен в двух экземплярах, имеющих одинаковую юридическую силу, по о</w:t>
      </w:r>
      <w:r w:rsidR="004F37D1">
        <w:rPr>
          <w:rFonts w:asciiTheme="minorHAnsi" w:hAnsiTheme="minorHAnsi" w:cs="Arial"/>
          <w:sz w:val="22"/>
          <w:szCs w:val="22"/>
        </w:rPr>
        <w:t>дному экземпляру для каждой из С</w:t>
      </w:r>
      <w:r w:rsidRPr="00D864BB">
        <w:rPr>
          <w:rFonts w:asciiTheme="minorHAnsi" w:hAnsiTheme="minorHAnsi" w:cs="Arial"/>
          <w:sz w:val="22"/>
          <w:szCs w:val="22"/>
        </w:rPr>
        <w:t>торон.</w:t>
      </w:r>
    </w:p>
    <w:p w:rsidR="005D2814" w:rsidRPr="00D864BB" w:rsidRDefault="005D2814"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 xml:space="preserve">Любые изменения и дополнения к настоящему Договору действительны при условии, если они совершены в письменной форме и подписаны </w:t>
      </w:r>
      <w:r w:rsidR="004F37D1">
        <w:rPr>
          <w:rFonts w:asciiTheme="minorHAnsi" w:hAnsiTheme="minorHAnsi" w:cs="Arial"/>
          <w:sz w:val="22"/>
          <w:szCs w:val="22"/>
        </w:rPr>
        <w:t>С</w:t>
      </w:r>
      <w:r w:rsidRPr="00D864BB">
        <w:rPr>
          <w:rFonts w:asciiTheme="minorHAnsi" w:hAnsiTheme="minorHAnsi" w:cs="Arial"/>
          <w:sz w:val="22"/>
          <w:szCs w:val="22"/>
        </w:rPr>
        <w:t>торонами или уполном</w:t>
      </w:r>
      <w:r w:rsidR="004F37D1">
        <w:rPr>
          <w:rFonts w:asciiTheme="minorHAnsi" w:hAnsiTheme="minorHAnsi" w:cs="Arial"/>
          <w:sz w:val="22"/>
          <w:szCs w:val="22"/>
        </w:rPr>
        <w:t>оченными на то представителями С</w:t>
      </w:r>
      <w:r w:rsidRPr="00D864BB">
        <w:rPr>
          <w:rFonts w:asciiTheme="minorHAnsi" w:hAnsiTheme="minorHAnsi" w:cs="Arial"/>
          <w:sz w:val="22"/>
          <w:szCs w:val="22"/>
        </w:rPr>
        <w:t>торон.</w:t>
      </w:r>
    </w:p>
    <w:p w:rsidR="00E06C2E" w:rsidRPr="00D864BB" w:rsidRDefault="00E06C2E" w:rsidP="00426CF6">
      <w:pPr>
        <w:pStyle w:val="ConsNormal"/>
        <w:widowControl/>
        <w:numPr>
          <w:ilvl w:val="1"/>
          <w:numId w:val="31"/>
        </w:numPr>
        <w:tabs>
          <w:tab w:val="left" w:pos="567"/>
        </w:tabs>
        <w:ind w:left="567" w:hanging="567"/>
        <w:jc w:val="both"/>
        <w:rPr>
          <w:rFonts w:asciiTheme="minorHAnsi" w:hAnsiTheme="minorHAnsi" w:cs="Arial"/>
          <w:sz w:val="22"/>
          <w:szCs w:val="22"/>
        </w:rPr>
      </w:pPr>
      <w:r w:rsidRPr="00D864BB">
        <w:rPr>
          <w:rFonts w:asciiTheme="minorHAnsi" w:hAnsiTheme="minorHAnsi" w:cs="Arial"/>
          <w:sz w:val="22"/>
          <w:szCs w:val="22"/>
        </w:rPr>
        <w:t xml:space="preserve">Настоящий </w:t>
      </w:r>
      <w:r w:rsidR="00275CB4">
        <w:rPr>
          <w:rFonts w:asciiTheme="minorHAnsi" w:hAnsiTheme="minorHAnsi" w:cs="Arial"/>
          <w:sz w:val="22"/>
          <w:szCs w:val="22"/>
        </w:rPr>
        <w:t>Д</w:t>
      </w:r>
      <w:r w:rsidRPr="00D864BB">
        <w:rPr>
          <w:rFonts w:asciiTheme="minorHAnsi" w:hAnsiTheme="minorHAnsi" w:cs="Arial"/>
          <w:sz w:val="22"/>
          <w:szCs w:val="22"/>
        </w:rPr>
        <w:t>оговор, все приложения, изменения и дополнения к нему, а также спецификации, переписка, уведомления и иные документы в рамках настоящего Договора (за исключением первичных учетных документов), подписанные уполномоченными представителями Сторон и скрепленные печатями, переданные посредством факсимильной или электронной связи</w:t>
      </w:r>
      <w:r w:rsidR="0058311F">
        <w:rPr>
          <w:rFonts w:asciiTheme="minorHAnsi" w:hAnsiTheme="minorHAnsi" w:cs="Arial"/>
          <w:sz w:val="22"/>
          <w:szCs w:val="22"/>
        </w:rPr>
        <w:t xml:space="preserve">, </w:t>
      </w:r>
      <w:r w:rsidRPr="00D864BB">
        <w:rPr>
          <w:rFonts w:asciiTheme="minorHAnsi" w:hAnsiTheme="minorHAnsi" w:cs="Arial"/>
          <w:sz w:val="22"/>
          <w:szCs w:val="22"/>
        </w:rPr>
        <w:t>имеют юридическую силу до обмена Сторонами оригиналами.</w:t>
      </w:r>
      <w:r w:rsidR="0058311F" w:rsidRPr="0058311F">
        <w:rPr>
          <w:rFonts w:asciiTheme="minorHAnsi" w:hAnsiTheme="minorHAnsi" w:cs="Arial"/>
          <w:sz w:val="22"/>
          <w:szCs w:val="22"/>
        </w:rPr>
        <w:t xml:space="preserve"> </w:t>
      </w:r>
      <w:r w:rsidR="0058311F">
        <w:rPr>
          <w:rFonts w:asciiTheme="minorHAnsi" w:hAnsiTheme="minorHAnsi" w:cs="Arial"/>
          <w:sz w:val="22"/>
          <w:szCs w:val="22"/>
        </w:rPr>
        <w:t xml:space="preserve">Вся почтовая переписка с адресами, зарегистрированными в почтовом домене </w:t>
      </w:r>
      <w:r w:rsidR="0058311F" w:rsidRPr="0058311F">
        <w:rPr>
          <w:rFonts w:asciiTheme="minorHAnsi" w:hAnsiTheme="minorHAnsi" w:cs="Arial"/>
          <w:sz w:val="22"/>
          <w:szCs w:val="22"/>
        </w:rPr>
        <w:t>@</w:t>
      </w:r>
      <w:r w:rsidR="0058311F">
        <w:rPr>
          <w:rFonts w:asciiTheme="minorHAnsi" w:hAnsiTheme="minorHAnsi" w:cs="Arial"/>
          <w:sz w:val="22"/>
          <w:szCs w:val="22"/>
          <w:lang w:val="en-US"/>
        </w:rPr>
        <w:t>tulapack</w:t>
      </w:r>
      <w:r w:rsidR="0058311F" w:rsidRPr="0058311F">
        <w:rPr>
          <w:rFonts w:asciiTheme="minorHAnsi" w:hAnsiTheme="minorHAnsi" w:cs="Arial"/>
          <w:sz w:val="22"/>
          <w:szCs w:val="22"/>
        </w:rPr>
        <w:t>.</w:t>
      </w:r>
      <w:r w:rsidR="0058311F">
        <w:rPr>
          <w:rFonts w:asciiTheme="minorHAnsi" w:hAnsiTheme="minorHAnsi" w:cs="Arial"/>
          <w:sz w:val="22"/>
          <w:szCs w:val="22"/>
          <w:lang w:val="en-US"/>
        </w:rPr>
        <w:t>ru</w:t>
      </w:r>
      <w:r w:rsidR="0058311F">
        <w:rPr>
          <w:rFonts w:asciiTheme="minorHAnsi" w:hAnsiTheme="minorHAnsi" w:cs="Arial"/>
          <w:sz w:val="22"/>
          <w:szCs w:val="22"/>
        </w:rPr>
        <w:t>, признаётся Сторонами официальной и имеющей юридическую силу в суде.</w:t>
      </w:r>
    </w:p>
    <w:p w:rsidR="005D2814" w:rsidRPr="00D864BB" w:rsidRDefault="005D2814" w:rsidP="00426CF6">
      <w:pPr>
        <w:pStyle w:val="ConsNonformat"/>
        <w:widowControl/>
        <w:tabs>
          <w:tab w:val="left" w:pos="567"/>
        </w:tabs>
        <w:ind w:left="567" w:hanging="567"/>
        <w:jc w:val="both"/>
        <w:rPr>
          <w:rFonts w:asciiTheme="minorHAnsi" w:hAnsiTheme="minorHAnsi" w:cs="Arial"/>
          <w:sz w:val="22"/>
          <w:szCs w:val="22"/>
        </w:rPr>
      </w:pPr>
    </w:p>
    <w:p w:rsidR="005D2814" w:rsidRPr="00D864BB" w:rsidRDefault="005D2814" w:rsidP="00426CF6">
      <w:pPr>
        <w:pStyle w:val="ConsNormal"/>
        <w:widowControl/>
        <w:numPr>
          <w:ilvl w:val="0"/>
          <w:numId w:val="31"/>
        </w:numPr>
        <w:shd w:val="clear" w:color="auto" w:fill="FBD4B4" w:themeFill="accent6" w:themeFillTint="66"/>
        <w:tabs>
          <w:tab w:val="left" w:pos="567"/>
        </w:tabs>
        <w:ind w:left="567" w:hanging="567"/>
        <w:jc w:val="both"/>
        <w:rPr>
          <w:rFonts w:asciiTheme="minorHAnsi" w:hAnsiTheme="minorHAnsi" w:cs="Arial"/>
          <w:b/>
          <w:sz w:val="22"/>
          <w:szCs w:val="22"/>
        </w:rPr>
      </w:pPr>
      <w:r w:rsidRPr="00D864BB">
        <w:rPr>
          <w:rFonts w:asciiTheme="minorHAnsi" w:hAnsiTheme="minorHAnsi" w:cs="Arial"/>
          <w:b/>
          <w:sz w:val="22"/>
          <w:szCs w:val="22"/>
        </w:rPr>
        <w:t>ЮРИДИЧЕСКИЕ АДРЕСА И ПЛАТЕЖНЫЕ РЕКВИЗИТЫ СТОРОН</w:t>
      </w:r>
    </w:p>
    <w:p w:rsidR="005D2814" w:rsidRPr="00D864BB" w:rsidRDefault="005D2814">
      <w:pPr>
        <w:pStyle w:val="ConsNonformat"/>
        <w:widowControl/>
        <w:jc w:val="both"/>
        <w:rPr>
          <w:rFonts w:asciiTheme="minorHAnsi" w:hAnsiTheme="minorHAnsi" w:cs="Arial"/>
          <w:sz w:val="22"/>
          <w:szCs w:val="22"/>
        </w:rPr>
      </w:pPr>
    </w:p>
    <w:tbl>
      <w:tblPr>
        <w:tblW w:w="10173" w:type="dxa"/>
        <w:tblLook w:val="01E0" w:firstRow="1" w:lastRow="1" w:firstColumn="1" w:lastColumn="1" w:noHBand="0" w:noVBand="0"/>
      </w:tblPr>
      <w:tblGrid>
        <w:gridCol w:w="4428"/>
        <w:gridCol w:w="236"/>
        <w:gridCol w:w="5509"/>
      </w:tblGrid>
      <w:tr w:rsidR="005D2814" w:rsidRPr="00D864BB" w:rsidTr="008A4C56">
        <w:trPr>
          <w:trHeight w:val="3877"/>
        </w:trPr>
        <w:tc>
          <w:tcPr>
            <w:tcW w:w="4428" w:type="dxa"/>
          </w:tcPr>
          <w:p w:rsidR="005D2814" w:rsidRPr="00D864BB" w:rsidRDefault="005D2814" w:rsidP="00B04272">
            <w:pPr>
              <w:pStyle w:val="ConsNonformat"/>
              <w:widowControl/>
              <w:shd w:val="clear" w:color="auto" w:fill="FBD4B4" w:themeFill="accent6" w:themeFillTint="66"/>
              <w:jc w:val="center"/>
              <w:rPr>
                <w:rFonts w:asciiTheme="minorHAnsi" w:hAnsiTheme="minorHAnsi" w:cs="Arial"/>
                <w:b/>
                <w:sz w:val="22"/>
                <w:szCs w:val="22"/>
              </w:rPr>
            </w:pPr>
            <w:r w:rsidRPr="00D864BB">
              <w:rPr>
                <w:rFonts w:asciiTheme="minorHAnsi" w:hAnsiTheme="minorHAnsi" w:cs="Arial"/>
                <w:b/>
                <w:sz w:val="22"/>
                <w:szCs w:val="22"/>
              </w:rPr>
              <w:t>ПОСТАВЩИК:</w:t>
            </w:r>
          </w:p>
          <w:p w:rsidR="005D2814" w:rsidRPr="00D864BB" w:rsidRDefault="005D2814">
            <w:pPr>
              <w:pStyle w:val="ConsNonformat"/>
              <w:widowControl/>
              <w:jc w:val="both"/>
              <w:rPr>
                <w:rFonts w:asciiTheme="minorHAnsi" w:hAnsiTheme="minorHAnsi" w:cs="Arial"/>
                <w:sz w:val="22"/>
                <w:szCs w:val="22"/>
              </w:rPr>
            </w:pPr>
          </w:p>
          <w:p w:rsidR="005D2814" w:rsidRPr="00D864BB" w:rsidRDefault="005D2814">
            <w:pPr>
              <w:widowControl/>
              <w:ind w:firstLine="0"/>
              <w:rPr>
                <w:rFonts w:asciiTheme="minorHAnsi" w:hAnsiTheme="minorHAnsi" w:cs="Arial"/>
                <w:b/>
                <w:sz w:val="22"/>
                <w:szCs w:val="22"/>
              </w:rPr>
            </w:pPr>
            <w:r w:rsidRPr="00D864BB">
              <w:rPr>
                <w:rFonts w:asciiTheme="minorHAnsi" w:hAnsiTheme="minorHAnsi" w:cs="Arial"/>
                <w:b/>
                <w:sz w:val="22"/>
                <w:szCs w:val="22"/>
              </w:rPr>
              <w:t>ИП Морозов Я.</w:t>
            </w:r>
            <w:r w:rsidR="004F37D1">
              <w:rPr>
                <w:rFonts w:asciiTheme="minorHAnsi" w:hAnsiTheme="minorHAnsi" w:cs="Arial"/>
                <w:b/>
                <w:sz w:val="22"/>
                <w:szCs w:val="22"/>
              </w:rPr>
              <w:t xml:space="preserve"> </w:t>
            </w:r>
            <w:r w:rsidRPr="00D864BB">
              <w:rPr>
                <w:rFonts w:asciiTheme="minorHAnsi" w:hAnsiTheme="minorHAnsi" w:cs="Arial"/>
                <w:b/>
                <w:sz w:val="22"/>
                <w:szCs w:val="22"/>
              </w:rPr>
              <w:t xml:space="preserve">В. </w:t>
            </w:r>
          </w:p>
          <w:p w:rsidR="005D2814" w:rsidRPr="00D864BB" w:rsidRDefault="005D2814">
            <w:pPr>
              <w:widowControl/>
              <w:ind w:firstLine="0"/>
              <w:rPr>
                <w:rFonts w:asciiTheme="minorHAnsi" w:hAnsiTheme="minorHAnsi" w:cs="Arial"/>
                <w:sz w:val="22"/>
                <w:szCs w:val="22"/>
              </w:rPr>
            </w:pPr>
            <w:r w:rsidRPr="00D864BB">
              <w:rPr>
                <w:rFonts w:asciiTheme="minorHAnsi" w:hAnsiTheme="minorHAnsi" w:cs="Arial"/>
                <w:sz w:val="22"/>
                <w:szCs w:val="22"/>
              </w:rPr>
              <w:t>ОГРН  304710630200072</w:t>
            </w:r>
          </w:p>
          <w:p w:rsidR="005D2814" w:rsidRPr="00D864BB" w:rsidRDefault="005D2814">
            <w:pPr>
              <w:widowControl/>
              <w:ind w:firstLine="0"/>
              <w:rPr>
                <w:rFonts w:asciiTheme="minorHAnsi" w:hAnsiTheme="minorHAnsi" w:cs="Arial"/>
                <w:sz w:val="22"/>
                <w:szCs w:val="22"/>
              </w:rPr>
            </w:pPr>
            <w:r w:rsidRPr="00D864BB">
              <w:rPr>
                <w:rFonts w:asciiTheme="minorHAnsi" w:hAnsiTheme="minorHAnsi" w:cs="Arial"/>
                <w:sz w:val="22"/>
                <w:szCs w:val="22"/>
              </w:rPr>
              <w:t>300028,</w:t>
            </w:r>
            <w:r w:rsidR="00AE5E5F" w:rsidRPr="00D864BB">
              <w:rPr>
                <w:rFonts w:asciiTheme="minorHAnsi" w:hAnsiTheme="minorHAnsi" w:cs="Arial"/>
                <w:sz w:val="22"/>
                <w:szCs w:val="22"/>
              </w:rPr>
              <w:t xml:space="preserve"> </w:t>
            </w:r>
            <w:r w:rsidRPr="00D864BB">
              <w:rPr>
                <w:rFonts w:asciiTheme="minorHAnsi" w:hAnsiTheme="minorHAnsi" w:cs="Arial"/>
                <w:sz w:val="22"/>
                <w:szCs w:val="22"/>
              </w:rPr>
              <w:t xml:space="preserve">г. Тула, </w:t>
            </w:r>
            <w:r w:rsidR="004F37D1">
              <w:rPr>
                <w:rFonts w:asciiTheme="minorHAnsi" w:hAnsiTheme="minorHAnsi" w:cs="Arial"/>
                <w:sz w:val="22"/>
                <w:szCs w:val="22"/>
              </w:rPr>
              <w:t xml:space="preserve"> </w:t>
            </w:r>
            <w:r w:rsidRPr="00D864BB">
              <w:rPr>
                <w:rFonts w:asciiTheme="minorHAnsi" w:hAnsiTheme="minorHAnsi" w:cs="Arial"/>
                <w:sz w:val="22"/>
                <w:szCs w:val="22"/>
              </w:rPr>
              <w:t xml:space="preserve">ул. </w:t>
            </w:r>
            <w:r w:rsidR="004F37D1">
              <w:rPr>
                <w:rFonts w:asciiTheme="minorHAnsi" w:hAnsiTheme="minorHAnsi" w:cs="Arial"/>
                <w:sz w:val="22"/>
                <w:szCs w:val="22"/>
              </w:rPr>
              <w:t xml:space="preserve"> </w:t>
            </w:r>
            <w:r w:rsidRPr="00D864BB">
              <w:rPr>
                <w:rFonts w:asciiTheme="minorHAnsi" w:hAnsiTheme="minorHAnsi" w:cs="Arial"/>
                <w:sz w:val="22"/>
                <w:szCs w:val="22"/>
              </w:rPr>
              <w:t>Белкина,</w:t>
            </w:r>
            <w:r w:rsidR="004F37D1">
              <w:rPr>
                <w:rFonts w:asciiTheme="minorHAnsi" w:hAnsiTheme="minorHAnsi" w:cs="Arial"/>
                <w:sz w:val="22"/>
                <w:szCs w:val="22"/>
              </w:rPr>
              <w:t xml:space="preserve">  дом </w:t>
            </w:r>
            <w:r w:rsidRPr="00D864BB">
              <w:rPr>
                <w:rFonts w:asciiTheme="minorHAnsi" w:hAnsiTheme="minorHAnsi" w:cs="Arial"/>
                <w:sz w:val="22"/>
                <w:szCs w:val="22"/>
              </w:rPr>
              <w:t>4, кв</w:t>
            </w:r>
            <w:r w:rsidR="00AE5E5F" w:rsidRPr="00D864BB">
              <w:rPr>
                <w:rFonts w:asciiTheme="minorHAnsi" w:hAnsiTheme="minorHAnsi" w:cs="Arial"/>
                <w:sz w:val="22"/>
                <w:szCs w:val="22"/>
              </w:rPr>
              <w:t xml:space="preserve">. </w:t>
            </w:r>
            <w:r w:rsidRPr="00D864BB">
              <w:rPr>
                <w:rFonts w:asciiTheme="minorHAnsi" w:hAnsiTheme="minorHAnsi" w:cs="Arial"/>
                <w:sz w:val="22"/>
                <w:szCs w:val="22"/>
              </w:rPr>
              <w:t>28</w:t>
            </w:r>
          </w:p>
          <w:p w:rsidR="005D2814" w:rsidRPr="00D864BB" w:rsidRDefault="005D2814">
            <w:pPr>
              <w:widowControl/>
              <w:ind w:firstLine="0"/>
              <w:rPr>
                <w:rFonts w:asciiTheme="minorHAnsi" w:hAnsiTheme="minorHAnsi" w:cs="Arial"/>
                <w:sz w:val="22"/>
                <w:szCs w:val="22"/>
              </w:rPr>
            </w:pPr>
            <w:r w:rsidRPr="00D864BB">
              <w:rPr>
                <w:rFonts w:asciiTheme="minorHAnsi" w:hAnsiTheme="minorHAnsi" w:cs="Arial"/>
                <w:sz w:val="22"/>
                <w:szCs w:val="22"/>
              </w:rPr>
              <w:t>300041,</w:t>
            </w:r>
            <w:r w:rsidR="00AE5E5F" w:rsidRPr="00D864BB">
              <w:rPr>
                <w:rFonts w:asciiTheme="minorHAnsi" w:hAnsiTheme="minorHAnsi" w:cs="Arial"/>
                <w:sz w:val="22"/>
                <w:szCs w:val="22"/>
              </w:rPr>
              <w:t xml:space="preserve"> </w:t>
            </w:r>
            <w:r w:rsidRPr="00D864BB">
              <w:rPr>
                <w:rFonts w:asciiTheme="minorHAnsi" w:hAnsiTheme="minorHAnsi" w:cs="Arial"/>
                <w:sz w:val="22"/>
                <w:szCs w:val="22"/>
              </w:rPr>
              <w:t>г. Тула,</w:t>
            </w:r>
            <w:r w:rsidR="004F37D1">
              <w:rPr>
                <w:rFonts w:asciiTheme="minorHAnsi" w:hAnsiTheme="minorHAnsi" w:cs="Arial"/>
                <w:sz w:val="22"/>
                <w:szCs w:val="22"/>
              </w:rPr>
              <w:t xml:space="preserve"> </w:t>
            </w:r>
            <w:r w:rsidRPr="00D864BB">
              <w:rPr>
                <w:rFonts w:asciiTheme="minorHAnsi" w:hAnsiTheme="minorHAnsi" w:cs="Arial"/>
                <w:sz w:val="22"/>
                <w:szCs w:val="22"/>
              </w:rPr>
              <w:t xml:space="preserve"> </w:t>
            </w:r>
            <w:r w:rsidR="004F37D1">
              <w:rPr>
                <w:rFonts w:asciiTheme="minorHAnsi" w:hAnsiTheme="minorHAnsi" w:cs="Arial"/>
                <w:sz w:val="22"/>
                <w:szCs w:val="22"/>
              </w:rPr>
              <w:t xml:space="preserve">ул.  Седова, </w:t>
            </w:r>
            <w:r w:rsidR="00021756" w:rsidRPr="00D864BB">
              <w:rPr>
                <w:rFonts w:asciiTheme="minorHAnsi" w:hAnsiTheme="minorHAnsi" w:cs="Arial"/>
                <w:sz w:val="22"/>
                <w:szCs w:val="22"/>
              </w:rPr>
              <w:t xml:space="preserve"> дом</w:t>
            </w:r>
            <w:r w:rsidR="004F37D1">
              <w:rPr>
                <w:rFonts w:asciiTheme="minorHAnsi" w:hAnsiTheme="minorHAnsi" w:cs="Arial"/>
                <w:sz w:val="22"/>
                <w:szCs w:val="22"/>
              </w:rPr>
              <w:t xml:space="preserve"> </w:t>
            </w:r>
            <w:r w:rsidR="00021756" w:rsidRPr="00D864BB">
              <w:rPr>
                <w:rFonts w:asciiTheme="minorHAnsi" w:hAnsiTheme="minorHAnsi" w:cs="Arial"/>
                <w:sz w:val="22"/>
                <w:szCs w:val="22"/>
              </w:rPr>
              <w:t>7</w:t>
            </w:r>
            <w:r w:rsidR="00AE5E5F" w:rsidRPr="00D864BB">
              <w:rPr>
                <w:rFonts w:asciiTheme="minorHAnsi" w:hAnsiTheme="minorHAnsi" w:cs="Arial"/>
                <w:sz w:val="22"/>
                <w:szCs w:val="22"/>
              </w:rPr>
              <w:t xml:space="preserve"> (факт.)</w:t>
            </w:r>
          </w:p>
          <w:p w:rsidR="005D2814" w:rsidRPr="00D864BB" w:rsidRDefault="005D2814">
            <w:pPr>
              <w:widowControl/>
              <w:ind w:firstLine="0"/>
              <w:rPr>
                <w:rFonts w:asciiTheme="minorHAnsi" w:hAnsiTheme="minorHAnsi" w:cs="Arial"/>
                <w:sz w:val="22"/>
                <w:szCs w:val="22"/>
              </w:rPr>
            </w:pPr>
            <w:r w:rsidRPr="00D864BB">
              <w:rPr>
                <w:rFonts w:asciiTheme="minorHAnsi" w:hAnsiTheme="minorHAnsi" w:cs="Arial"/>
                <w:sz w:val="22"/>
                <w:szCs w:val="22"/>
              </w:rPr>
              <w:t xml:space="preserve">Паспорт </w:t>
            </w:r>
            <w:r w:rsidR="004F37D1">
              <w:rPr>
                <w:rFonts w:asciiTheme="minorHAnsi" w:hAnsiTheme="minorHAnsi" w:cs="Arial"/>
                <w:sz w:val="22"/>
                <w:szCs w:val="22"/>
              </w:rPr>
              <w:t xml:space="preserve"> </w:t>
            </w:r>
            <w:r w:rsidRPr="00D864BB">
              <w:rPr>
                <w:rFonts w:asciiTheme="minorHAnsi" w:hAnsiTheme="minorHAnsi" w:cs="Arial"/>
                <w:sz w:val="22"/>
                <w:szCs w:val="22"/>
              </w:rPr>
              <w:t>70 02 № 720520,</w:t>
            </w:r>
            <w:r w:rsidR="004F37D1">
              <w:rPr>
                <w:rFonts w:asciiTheme="minorHAnsi" w:hAnsiTheme="minorHAnsi" w:cs="Arial"/>
                <w:sz w:val="22"/>
                <w:szCs w:val="22"/>
              </w:rPr>
              <w:t xml:space="preserve"> выдан ОВД Советского р-на г. Тулы </w:t>
            </w:r>
            <w:r w:rsidRPr="00D864BB">
              <w:rPr>
                <w:rFonts w:asciiTheme="minorHAnsi" w:hAnsiTheme="minorHAnsi" w:cs="Arial"/>
                <w:sz w:val="22"/>
                <w:szCs w:val="22"/>
              </w:rPr>
              <w:t>10</w:t>
            </w:r>
            <w:r w:rsidR="00021756" w:rsidRPr="00D864BB">
              <w:rPr>
                <w:rFonts w:asciiTheme="minorHAnsi" w:hAnsiTheme="minorHAnsi" w:cs="Arial"/>
                <w:sz w:val="22"/>
                <w:szCs w:val="22"/>
              </w:rPr>
              <w:t>.</w:t>
            </w:r>
            <w:r w:rsidRPr="00D864BB">
              <w:rPr>
                <w:rFonts w:asciiTheme="minorHAnsi" w:hAnsiTheme="minorHAnsi" w:cs="Arial"/>
                <w:sz w:val="22"/>
                <w:szCs w:val="22"/>
              </w:rPr>
              <w:t>10</w:t>
            </w:r>
            <w:r w:rsidR="00021756" w:rsidRPr="00D864BB">
              <w:rPr>
                <w:rFonts w:asciiTheme="minorHAnsi" w:hAnsiTheme="minorHAnsi" w:cs="Arial"/>
                <w:sz w:val="22"/>
                <w:szCs w:val="22"/>
              </w:rPr>
              <w:t>.</w:t>
            </w:r>
            <w:r w:rsidRPr="00D864BB">
              <w:rPr>
                <w:rFonts w:asciiTheme="minorHAnsi" w:hAnsiTheme="minorHAnsi" w:cs="Arial"/>
                <w:sz w:val="22"/>
                <w:szCs w:val="22"/>
              </w:rPr>
              <w:t>2002 г.</w:t>
            </w:r>
          </w:p>
          <w:p w:rsidR="005D2814" w:rsidRPr="00D864BB" w:rsidRDefault="005D2814">
            <w:pPr>
              <w:widowControl/>
              <w:ind w:firstLine="0"/>
              <w:rPr>
                <w:rFonts w:asciiTheme="minorHAnsi" w:hAnsiTheme="minorHAnsi" w:cs="Arial"/>
                <w:sz w:val="22"/>
                <w:szCs w:val="22"/>
              </w:rPr>
            </w:pPr>
            <w:r w:rsidRPr="00D864BB">
              <w:rPr>
                <w:rFonts w:asciiTheme="minorHAnsi" w:hAnsiTheme="minorHAnsi" w:cs="Arial"/>
                <w:sz w:val="22"/>
                <w:szCs w:val="22"/>
              </w:rPr>
              <w:t>ИНН</w:t>
            </w:r>
            <w:r w:rsidR="00AE5E5F" w:rsidRPr="00D864BB">
              <w:rPr>
                <w:rFonts w:asciiTheme="minorHAnsi" w:hAnsiTheme="minorHAnsi" w:cs="Arial"/>
                <w:sz w:val="22"/>
                <w:szCs w:val="22"/>
              </w:rPr>
              <w:t>:</w:t>
            </w:r>
            <w:r w:rsidRPr="00D864BB">
              <w:rPr>
                <w:rFonts w:asciiTheme="minorHAnsi" w:hAnsiTheme="minorHAnsi" w:cs="Arial"/>
                <w:sz w:val="22"/>
                <w:szCs w:val="22"/>
              </w:rPr>
              <w:t xml:space="preserve"> 710601023569</w:t>
            </w:r>
          </w:p>
          <w:p w:rsidR="005D2814" w:rsidRPr="00D864BB" w:rsidRDefault="00AE5E5F">
            <w:pPr>
              <w:widowControl/>
              <w:ind w:firstLine="0"/>
              <w:rPr>
                <w:rFonts w:asciiTheme="minorHAnsi" w:hAnsiTheme="minorHAnsi" w:cs="Arial"/>
                <w:sz w:val="22"/>
                <w:szCs w:val="22"/>
              </w:rPr>
            </w:pPr>
            <w:r w:rsidRPr="00D864BB">
              <w:rPr>
                <w:rFonts w:asciiTheme="minorHAnsi" w:hAnsiTheme="minorHAnsi" w:cs="Arial"/>
                <w:sz w:val="22"/>
                <w:szCs w:val="22"/>
              </w:rPr>
              <w:t>Р</w:t>
            </w:r>
            <w:r w:rsidR="005D2814" w:rsidRPr="00D864BB">
              <w:rPr>
                <w:rFonts w:asciiTheme="minorHAnsi" w:hAnsiTheme="minorHAnsi" w:cs="Arial"/>
                <w:sz w:val="22"/>
                <w:szCs w:val="22"/>
              </w:rPr>
              <w:t>/</w:t>
            </w:r>
            <w:r w:rsidR="008A4C56" w:rsidRPr="00D864BB">
              <w:rPr>
                <w:rFonts w:asciiTheme="minorHAnsi" w:hAnsiTheme="minorHAnsi" w:cs="Arial"/>
                <w:sz w:val="22"/>
                <w:szCs w:val="22"/>
              </w:rPr>
              <w:t>С</w:t>
            </w:r>
            <w:r w:rsidRPr="00D864BB">
              <w:rPr>
                <w:rFonts w:asciiTheme="minorHAnsi" w:hAnsiTheme="minorHAnsi" w:cs="Arial"/>
                <w:sz w:val="22"/>
                <w:szCs w:val="22"/>
              </w:rPr>
              <w:t>:</w:t>
            </w:r>
            <w:r w:rsidR="005D2814" w:rsidRPr="00D864BB">
              <w:rPr>
                <w:rFonts w:asciiTheme="minorHAnsi" w:hAnsiTheme="minorHAnsi" w:cs="Arial"/>
                <w:sz w:val="22"/>
                <w:szCs w:val="22"/>
              </w:rPr>
              <w:t xml:space="preserve">  </w:t>
            </w:r>
            <w:r w:rsidR="00021756" w:rsidRPr="00D864BB">
              <w:rPr>
                <w:rFonts w:asciiTheme="minorHAnsi" w:hAnsiTheme="minorHAnsi" w:cs="Arial"/>
                <w:sz w:val="22"/>
                <w:szCs w:val="22"/>
              </w:rPr>
              <w:t>40802810600040000771</w:t>
            </w:r>
          </w:p>
          <w:p w:rsidR="005D2814" w:rsidRPr="00D864BB" w:rsidRDefault="00AE5E5F">
            <w:pPr>
              <w:widowControl/>
              <w:ind w:right="-142" w:firstLine="0"/>
              <w:rPr>
                <w:rFonts w:asciiTheme="minorHAnsi" w:hAnsiTheme="minorHAnsi" w:cs="Arial"/>
                <w:sz w:val="22"/>
                <w:szCs w:val="22"/>
              </w:rPr>
            </w:pPr>
            <w:r w:rsidRPr="00D864BB">
              <w:rPr>
                <w:rFonts w:asciiTheme="minorHAnsi" w:hAnsiTheme="minorHAnsi" w:cs="Arial"/>
                <w:sz w:val="22"/>
                <w:szCs w:val="22"/>
              </w:rPr>
              <w:t xml:space="preserve">Банк: </w:t>
            </w:r>
            <w:r w:rsidR="00D864BB" w:rsidRPr="00D864BB">
              <w:rPr>
                <w:rFonts w:asciiTheme="minorHAnsi" w:hAnsiTheme="minorHAnsi" w:cs="Arial"/>
                <w:sz w:val="22"/>
                <w:szCs w:val="22"/>
              </w:rPr>
              <w:t>Ф-л Банка ГПБ (АО) в г.</w:t>
            </w:r>
            <w:r w:rsidR="004F37D1">
              <w:rPr>
                <w:rFonts w:asciiTheme="minorHAnsi" w:hAnsiTheme="minorHAnsi" w:cs="Arial"/>
                <w:sz w:val="22"/>
                <w:szCs w:val="22"/>
              </w:rPr>
              <w:t xml:space="preserve"> </w:t>
            </w:r>
            <w:r w:rsidR="00D864BB" w:rsidRPr="00D864BB">
              <w:rPr>
                <w:rFonts w:asciiTheme="minorHAnsi" w:hAnsiTheme="minorHAnsi" w:cs="Arial"/>
                <w:sz w:val="22"/>
                <w:szCs w:val="22"/>
              </w:rPr>
              <w:t>Туле</w:t>
            </w:r>
          </w:p>
          <w:p w:rsidR="005D2814" w:rsidRPr="00D864BB" w:rsidRDefault="008A4C56">
            <w:pPr>
              <w:widowControl/>
              <w:ind w:firstLine="0"/>
              <w:rPr>
                <w:rFonts w:asciiTheme="minorHAnsi" w:hAnsiTheme="minorHAnsi" w:cs="Arial"/>
                <w:sz w:val="22"/>
                <w:szCs w:val="22"/>
              </w:rPr>
            </w:pPr>
            <w:r w:rsidRPr="00D864BB">
              <w:rPr>
                <w:rFonts w:asciiTheme="minorHAnsi" w:hAnsiTheme="minorHAnsi" w:cs="Arial"/>
                <w:sz w:val="22"/>
                <w:szCs w:val="22"/>
              </w:rPr>
              <w:t>К</w:t>
            </w:r>
            <w:r w:rsidR="005D2814" w:rsidRPr="00D864BB">
              <w:rPr>
                <w:rFonts w:asciiTheme="minorHAnsi" w:hAnsiTheme="minorHAnsi" w:cs="Arial"/>
                <w:sz w:val="22"/>
                <w:szCs w:val="22"/>
              </w:rPr>
              <w:t>/</w:t>
            </w:r>
            <w:r w:rsidRPr="00D864BB">
              <w:rPr>
                <w:rFonts w:asciiTheme="minorHAnsi" w:hAnsiTheme="minorHAnsi" w:cs="Arial"/>
                <w:sz w:val="22"/>
                <w:szCs w:val="22"/>
              </w:rPr>
              <w:t>С:</w:t>
            </w:r>
            <w:r w:rsidR="005D2814" w:rsidRPr="00D864BB">
              <w:rPr>
                <w:rFonts w:asciiTheme="minorHAnsi" w:hAnsiTheme="minorHAnsi" w:cs="Arial"/>
                <w:sz w:val="22"/>
                <w:szCs w:val="22"/>
              </w:rPr>
              <w:t xml:space="preserve">  </w:t>
            </w:r>
            <w:r w:rsidR="00AE5E5F" w:rsidRPr="00D864BB">
              <w:rPr>
                <w:rFonts w:asciiTheme="minorHAnsi" w:hAnsiTheme="minorHAnsi" w:cs="Arial"/>
                <w:sz w:val="22"/>
                <w:szCs w:val="22"/>
              </w:rPr>
              <w:t>30101810700000000716</w:t>
            </w:r>
          </w:p>
          <w:p w:rsidR="005D2814" w:rsidRPr="00D864BB" w:rsidRDefault="005D2814">
            <w:pPr>
              <w:widowControl/>
              <w:ind w:firstLine="0"/>
              <w:rPr>
                <w:rFonts w:asciiTheme="minorHAnsi" w:hAnsiTheme="minorHAnsi" w:cs="Arial"/>
                <w:sz w:val="22"/>
                <w:szCs w:val="22"/>
              </w:rPr>
            </w:pPr>
            <w:r w:rsidRPr="00D864BB">
              <w:rPr>
                <w:rFonts w:asciiTheme="minorHAnsi" w:hAnsiTheme="minorHAnsi" w:cs="Arial"/>
                <w:sz w:val="22"/>
                <w:szCs w:val="22"/>
              </w:rPr>
              <w:t>БИК</w:t>
            </w:r>
            <w:r w:rsidR="008A4C56" w:rsidRPr="00D864BB">
              <w:rPr>
                <w:rFonts w:asciiTheme="minorHAnsi" w:hAnsiTheme="minorHAnsi" w:cs="Arial"/>
                <w:sz w:val="22"/>
                <w:szCs w:val="22"/>
              </w:rPr>
              <w:t>:</w:t>
            </w:r>
            <w:r w:rsidRPr="00D864BB">
              <w:rPr>
                <w:rFonts w:asciiTheme="minorHAnsi" w:hAnsiTheme="minorHAnsi" w:cs="Arial"/>
                <w:sz w:val="22"/>
                <w:szCs w:val="22"/>
              </w:rPr>
              <w:t xml:space="preserve"> </w:t>
            </w:r>
            <w:r w:rsidR="00AE5E5F" w:rsidRPr="00D864BB">
              <w:rPr>
                <w:rFonts w:asciiTheme="minorHAnsi" w:hAnsiTheme="minorHAnsi" w:cs="Arial"/>
                <w:sz w:val="22"/>
                <w:szCs w:val="22"/>
              </w:rPr>
              <w:t>047003716</w:t>
            </w:r>
          </w:p>
          <w:p w:rsidR="005D2814" w:rsidRPr="00D864BB" w:rsidRDefault="005D2814">
            <w:pPr>
              <w:pStyle w:val="ConsNonformat"/>
              <w:widowControl/>
              <w:pBdr>
                <w:bottom w:val="single" w:sz="12" w:space="1" w:color="auto"/>
              </w:pBdr>
              <w:jc w:val="both"/>
              <w:rPr>
                <w:rFonts w:asciiTheme="minorHAnsi" w:hAnsiTheme="minorHAnsi" w:cs="Arial"/>
                <w:sz w:val="22"/>
                <w:szCs w:val="22"/>
              </w:rPr>
            </w:pPr>
          </w:p>
          <w:p w:rsidR="00CF12B9" w:rsidRPr="00D864BB" w:rsidRDefault="00CF12B9">
            <w:pPr>
              <w:pStyle w:val="ConsNonformat"/>
              <w:widowControl/>
              <w:jc w:val="both"/>
              <w:rPr>
                <w:rFonts w:asciiTheme="minorHAnsi" w:hAnsiTheme="minorHAnsi" w:cs="Arial"/>
                <w:sz w:val="22"/>
                <w:szCs w:val="22"/>
              </w:rPr>
            </w:pPr>
          </w:p>
          <w:p w:rsidR="005D2814" w:rsidRPr="00D864BB" w:rsidRDefault="005D2814">
            <w:pPr>
              <w:pStyle w:val="ConsNonformat"/>
              <w:widowControl/>
              <w:jc w:val="both"/>
              <w:rPr>
                <w:rFonts w:asciiTheme="minorHAnsi" w:hAnsiTheme="minorHAnsi" w:cs="Arial"/>
                <w:sz w:val="22"/>
                <w:szCs w:val="22"/>
              </w:rPr>
            </w:pPr>
            <w:r w:rsidRPr="00D864BB">
              <w:rPr>
                <w:rFonts w:asciiTheme="minorHAnsi" w:hAnsiTheme="minorHAnsi" w:cs="Arial"/>
                <w:sz w:val="22"/>
                <w:szCs w:val="22"/>
              </w:rPr>
              <w:t xml:space="preserve">                                      / Морозов Я.</w:t>
            </w:r>
            <w:r w:rsidR="004F37D1">
              <w:rPr>
                <w:rFonts w:asciiTheme="minorHAnsi" w:hAnsiTheme="minorHAnsi" w:cs="Arial"/>
                <w:sz w:val="22"/>
                <w:szCs w:val="22"/>
              </w:rPr>
              <w:t xml:space="preserve"> </w:t>
            </w:r>
            <w:r w:rsidRPr="00D864BB">
              <w:rPr>
                <w:rFonts w:asciiTheme="minorHAnsi" w:hAnsiTheme="minorHAnsi" w:cs="Arial"/>
                <w:sz w:val="22"/>
                <w:szCs w:val="22"/>
              </w:rPr>
              <w:t>В./</w:t>
            </w:r>
          </w:p>
        </w:tc>
        <w:tc>
          <w:tcPr>
            <w:tcW w:w="236" w:type="dxa"/>
          </w:tcPr>
          <w:p w:rsidR="005D2814" w:rsidRPr="00D864BB" w:rsidRDefault="005D2814">
            <w:pPr>
              <w:pStyle w:val="ConsNonformat"/>
              <w:widowControl/>
              <w:rPr>
                <w:rFonts w:asciiTheme="minorHAnsi" w:hAnsiTheme="minorHAnsi" w:cs="Arial"/>
                <w:sz w:val="22"/>
                <w:szCs w:val="22"/>
              </w:rPr>
            </w:pPr>
          </w:p>
        </w:tc>
        <w:tc>
          <w:tcPr>
            <w:tcW w:w="5509" w:type="dxa"/>
          </w:tcPr>
          <w:p w:rsidR="005D2814" w:rsidRPr="00D864BB" w:rsidRDefault="005D2814" w:rsidP="00B04272">
            <w:pPr>
              <w:pStyle w:val="ConsNonformat"/>
              <w:widowControl/>
              <w:shd w:val="clear" w:color="auto" w:fill="FBD4B4" w:themeFill="accent6" w:themeFillTint="66"/>
              <w:jc w:val="center"/>
              <w:rPr>
                <w:rFonts w:asciiTheme="minorHAnsi" w:hAnsiTheme="minorHAnsi" w:cs="Arial"/>
                <w:b/>
                <w:sz w:val="22"/>
                <w:szCs w:val="22"/>
              </w:rPr>
            </w:pPr>
            <w:r w:rsidRPr="00D864BB">
              <w:rPr>
                <w:rFonts w:asciiTheme="minorHAnsi" w:hAnsiTheme="minorHAnsi" w:cs="Arial"/>
                <w:b/>
                <w:sz w:val="22"/>
                <w:szCs w:val="22"/>
              </w:rPr>
              <w:t>ПОКУПАТЕЛЬ:</w:t>
            </w:r>
          </w:p>
          <w:p w:rsidR="005D2814" w:rsidRPr="00D864BB" w:rsidRDefault="005D2814">
            <w:pPr>
              <w:pStyle w:val="ConsNonformat"/>
              <w:widowControl/>
              <w:jc w:val="both"/>
              <w:rPr>
                <w:rFonts w:asciiTheme="minorHAnsi" w:hAnsiTheme="minorHAnsi" w:cs="Arial"/>
                <w:sz w:val="22"/>
                <w:szCs w:val="22"/>
              </w:rPr>
            </w:pPr>
          </w:p>
          <w:p w:rsidR="005D2814" w:rsidRPr="00D864BB" w:rsidRDefault="005D2814" w:rsidP="007A75F1">
            <w:pPr>
              <w:pStyle w:val="ConsNonformat"/>
              <w:shd w:val="clear" w:color="auto" w:fill="C6D9F1"/>
              <w:rPr>
                <w:rFonts w:asciiTheme="minorHAnsi" w:hAnsiTheme="minorHAnsi" w:cs="Arial"/>
                <w:color w:val="000000"/>
                <w:sz w:val="22"/>
                <w:szCs w:val="22"/>
              </w:rPr>
            </w:pPr>
          </w:p>
          <w:p w:rsidR="005D2814" w:rsidRPr="00D864BB" w:rsidRDefault="005D2814">
            <w:pPr>
              <w:pStyle w:val="ConsNonformat"/>
              <w:pBdr>
                <w:bottom w:val="single" w:sz="12" w:space="1" w:color="auto"/>
              </w:pBdr>
              <w:rPr>
                <w:rFonts w:asciiTheme="minorHAnsi" w:hAnsiTheme="minorHAnsi" w:cs="Arial"/>
                <w:bCs/>
                <w:sz w:val="22"/>
                <w:szCs w:val="22"/>
              </w:rPr>
            </w:pPr>
          </w:p>
          <w:p w:rsidR="00CF12B9" w:rsidRPr="00D864BB" w:rsidRDefault="00CF12B9">
            <w:pPr>
              <w:widowControl/>
              <w:ind w:right="-5" w:firstLine="0"/>
              <w:jc w:val="both"/>
              <w:rPr>
                <w:rFonts w:asciiTheme="minorHAnsi" w:hAnsiTheme="minorHAnsi" w:cs="Arial"/>
                <w:sz w:val="22"/>
                <w:szCs w:val="22"/>
              </w:rPr>
            </w:pPr>
          </w:p>
          <w:p w:rsidR="005D2814" w:rsidRPr="00D864BB" w:rsidRDefault="005D2814" w:rsidP="00CF12B9">
            <w:pPr>
              <w:widowControl/>
              <w:ind w:right="-5" w:firstLine="0"/>
              <w:jc w:val="both"/>
              <w:rPr>
                <w:rFonts w:asciiTheme="minorHAnsi" w:hAnsiTheme="minorHAnsi" w:cs="Arial"/>
                <w:sz w:val="22"/>
                <w:szCs w:val="22"/>
              </w:rPr>
            </w:pPr>
            <w:r w:rsidRPr="00D864BB">
              <w:rPr>
                <w:rFonts w:asciiTheme="minorHAnsi" w:hAnsiTheme="minorHAnsi" w:cs="Arial"/>
                <w:sz w:val="22"/>
                <w:szCs w:val="22"/>
              </w:rPr>
              <w:t xml:space="preserve">                                              /</w:t>
            </w:r>
            <w:r w:rsidR="00CF12B9" w:rsidRPr="00D864BB">
              <w:rPr>
                <w:rFonts w:asciiTheme="minorHAnsi" w:hAnsiTheme="minorHAnsi" w:cs="Arial"/>
                <w:sz w:val="22"/>
                <w:szCs w:val="22"/>
              </w:rPr>
              <w:t>___________________</w:t>
            </w:r>
            <w:r w:rsidRPr="00D864BB">
              <w:rPr>
                <w:rFonts w:asciiTheme="minorHAnsi" w:hAnsiTheme="minorHAnsi" w:cs="Arial"/>
                <w:sz w:val="22"/>
                <w:szCs w:val="22"/>
              </w:rPr>
              <w:t xml:space="preserve">/                                   </w:t>
            </w:r>
          </w:p>
        </w:tc>
      </w:tr>
    </w:tbl>
    <w:p w:rsidR="005D2814" w:rsidRPr="00D864BB" w:rsidRDefault="005D2814" w:rsidP="003A20D7">
      <w:pPr>
        <w:pStyle w:val="ConsNonformat"/>
        <w:widowControl/>
        <w:jc w:val="both"/>
        <w:rPr>
          <w:rFonts w:asciiTheme="minorHAnsi" w:hAnsiTheme="minorHAnsi" w:cs="Arial"/>
          <w:sz w:val="22"/>
          <w:szCs w:val="22"/>
        </w:rPr>
      </w:pPr>
    </w:p>
    <w:sectPr w:rsidR="005D2814" w:rsidRPr="00D864BB" w:rsidSect="00D864BB">
      <w:type w:val="continuous"/>
      <w:pgSz w:w="11906" w:h="16838"/>
      <w:pgMar w:top="851" w:right="1133" w:bottom="709" w:left="1134" w:header="720" w:footer="720" w:gutter="0"/>
      <w:pgNumType w:fmt="numberInDash"/>
      <w:cols w:space="720" w:equalWidth="0">
        <w:col w:w="997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0E" w:rsidRDefault="00BB2D0E" w:rsidP="003A20D7">
      <w:pPr>
        <w:widowControl/>
        <w:ind w:firstLine="0"/>
      </w:pPr>
      <w:r>
        <w:separator/>
      </w:r>
    </w:p>
  </w:endnote>
  <w:endnote w:type="continuationSeparator" w:id="0">
    <w:p w:rsidR="00BB2D0E" w:rsidRDefault="00BB2D0E" w:rsidP="003A20D7">
      <w:pPr>
        <w:widowControl/>
        <w:ind w:firstLin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0E" w:rsidRDefault="00BB2D0E" w:rsidP="003A20D7">
      <w:pPr>
        <w:widowControl/>
        <w:ind w:firstLine="0"/>
      </w:pPr>
      <w:r>
        <w:separator/>
      </w:r>
    </w:p>
  </w:footnote>
  <w:footnote w:type="continuationSeparator" w:id="0">
    <w:p w:rsidR="00BB2D0E" w:rsidRDefault="00BB2D0E" w:rsidP="003A20D7">
      <w:pPr>
        <w:widowControl/>
        <w:ind w:firstLin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80D"/>
    <w:multiLevelType w:val="multilevel"/>
    <w:tmpl w:val="B57A9364"/>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990"/>
        </w:tabs>
        <w:ind w:left="990" w:hanging="45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 w15:restartNumberingAfterBreak="0">
    <w:nsid w:val="05C804AF"/>
    <w:multiLevelType w:val="multilevel"/>
    <w:tmpl w:val="D2E2E58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893009"/>
    <w:multiLevelType w:val="multilevel"/>
    <w:tmpl w:val="EAEE384C"/>
    <w:lvl w:ilvl="0">
      <w:start w:val="1"/>
      <w:numFmt w:val="decimal"/>
      <w:lvlText w:val="%1."/>
      <w:lvlJc w:val="left"/>
      <w:pPr>
        <w:tabs>
          <w:tab w:val="num" w:pos="465"/>
        </w:tabs>
        <w:ind w:left="465" w:hanging="465"/>
      </w:pPr>
      <w:rPr>
        <w:rFonts w:cs="Times New Roman" w:hint="default"/>
      </w:rPr>
    </w:lvl>
    <w:lvl w:ilvl="1">
      <w:start w:val="1"/>
      <w:numFmt w:val="decimal"/>
      <w:lvlRestart w:val="0"/>
      <w:lvlText w:val="%1.%2."/>
      <w:lvlJc w:val="left"/>
      <w:pPr>
        <w:tabs>
          <w:tab w:val="num" w:pos="607"/>
        </w:tabs>
        <w:ind w:left="607"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91F0B41"/>
    <w:multiLevelType w:val="multilevel"/>
    <w:tmpl w:val="F520705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 w15:restartNumberingAfterBreak="0">
    <w:nsid w:val="09733235"/>
    <w:multiLevelType w:val="multilevel"/>
    <w:tmpl w:val="C0D8A092"/>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D496D67"/>
    <w:multiLevelType w:val="multilevel"/>
    <w:tmpl w:val="CF243FAC"/>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EB91148"/>
    <w:multiLevelType w:val="multilevel"/>
    <w:tmpl w:val="EEA48A8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8E1666"/>
    <w:multiLevelType w:val="multilevel"/>
    <w:tmpl w:val="EEA48A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476665"/>
    <w:multiLevelType w:val="multilevel"/>
    <w:tmpl w:val="EEA48A8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4C4E79"/>
    <w:multiLevelType w:val="multilevel"/>
    <w:tmpl w:val="97D8AAD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790567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15:restartNumberingAfterBreak="0">
    <w:nsid w:val="3BA56D53"/>
    <w:multiLevelType w:val="multilevel"/>
    <w:tmpl w:val="EE7A5CA6"/>
    <w:lvl w:ilvl="0">
      <w:start w:val="4"/>
      <w:numFmt w:val="decimal"/>
      <w:lvlText w:val=""/>
      <w:lvlJc w:val="left"/>
      <w:pPr>
        <w:tabs>
          <w:tab w:val="num" w:pos="360"/>
        </w:tabs>
        <w:ind w:left="360" w:hanging="360"/>
      </w:pPr>
      <w:rPr>
        <w:rFonts w:ascii="Times New Roman" w:hAnsi="Times New Roman"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45C00DAB"/>
    <w:multiLevelType w:val="multilevel"/>
    <w:tmpl w:val="6B16B82A"/>
    <w:lvl w:ilvl="0">
      <w:start w:val="5"/>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D947402"/>
    <w:multiLevelType w:val="multilevel"/>
    <w:tmpl w:val="D220B0E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F390148"/>
    <w:multiLevelType w:val="multilevel"/>
    <w:tmpl w:val="C3F8BA32"/>
    <w:lvl w:ilvl="0">
      <w:start w:val="8"/>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5" w15:restartNumberingAfterBreak="0">
    <w:nsid w:val="51403D7E"/>
    <w:multiLevelType w:val="multilevel"/>
    <w:tmpl w:val="9AE608B4"/>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51753BCF"/>
    <w:multiLevelType w:val="multilevel"/>
    <w:tmpl w:val="9AE608B4"/>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55B9743D"/>
    <w:multiLevelType w:val="multilevel"/>
    <w:tmpl w:val="461274D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6CB7F42"/>
    <w:multiLevelType w:val="multilevel"/>
    <w:tmpl w:val="C87CD18A"/>
    <w:lvl w:ilvl="0">
      <w:start w:val="1"/>
      <w:numFmt w:val="decimal"/>
      <w:lvlText w:val="%1."/>
      <w:lvlJc w:val="left"/>
      <w:pPr>
        <w:tabs>
          <w:tab w:val="num" w:pos="465"/>
        </w:tabs>
        <w:ind w:left="465" w:hanging="465"/>
      </w:pPr>
      <w:rPr>
        <w:rFonts w:cs="Times New Roman" w:hint="default"/>
      </w:rPr>
    </w:lvl>
    <w:lvl w:ilvl="1">
      <w:start w:val="1"/>
      <w:numFmt w:val="decimal"/>
      <w:lvlRestart w:val="0"/>
      <w:lvlText w:val="%1.%2."/>
      <w:lvlJc w:val="left"/>
      <w:pPr>
        <w:tabs>
          <w:tab w:val="num" w:pos="607"/>
        </w:tabs>
        <w:ind w:left="607" w:hanging="46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7551FD5"/>
    <w:multiLevelType w:val="multilevel"/>
    <w:tmpl w:val="EEA48A8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A1933AF"/>
    <w:multiLevelType w:val="multilevel"/>
    <w:tmpl w:val="9AE608B4"/>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61635795"/>
    <w:multiLevelType w:val="multilevel"/>
    <w:tmpl w:val="5274B0D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4B5483A"/>
    <w:multiLevelType w:val="multilevel"/>
    <w:tmpl w:val="E0DC127E"/>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65AF31D5"/>
    <w:multiLevelType w:val="multilevel"/>
    <w:tmpl w:val="02FCFBAA"/>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4" w15:restartNumberingAfterBreak="0">
    <w:nsid w:val="66226CC1"/>
    <w:multiLevelType w:val="multilevel"/>
    <w:tmpl w:val="EEA48A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EC37603"/>
    <w:multiLevelType w:val="multilevel"/>
    <w:tmpl w:val="EEA48A8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4FB085D"/>
    <w:multiLevelType w:val="multilevel"/>
    <w:tmpl w:val="EEA48A8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8483F8A"/>
    <w:multiLevelType w:val="multilevel"/>
    <w:tmpl w:val="EEA48A8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A141582"/>
    <w:multiLevelType w:val="multilevel"/>
    <w:tmpl w:val="EEA48A8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C5C2B96"/>
    <w:multiLevelType w:val="multilevel"/>
    <w:tmpl w:val="EA507DD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8F18A1"/>
    <w:multiLevelType w:val="multilevel"/>
    <w:tmpl w:val="1B20E6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0"/>
  </w:num>
  <w:num w:numId="3">
    <w:abstractNumId w:val="3"/>
  </w:num>
  <w:num w:numId="4">
    <w:abstractNumId w:val="18"/>
  </w:num>
  <w:num w:numId="5">
    <w:abstractNumId w:val="5"/>
  </w:num>
  <w:num w:numId="6">
    <w:abstractNumId w:val="23"/>
  </w:num>
  <w:num w:numId="7">
    <w:abstractNumId w:val="1"/>
  </w:num>
  <w:num w:numId="8">
    <w:abstractNumId w:val="28"/>
  </w:num>
  <w:num w:numId="9">
    <w:abstractNumId w:val="27"/>
  </w:num>
  <w:num w:numId="10">
    <w:abstractNumId w:val="19"/>
  </w:num>
  <w:num w:numId="11">
    <w:abstractNumId w:val="24"/>
  </w:num>
  <w:num w:numId="12">
    <w:abstractNumId w:val="26"/>
  </w:num>
  <w:num w:numId="13">
    <w:abstractNumId w:val="7"/>
  </w:num>
  <w:num w:numId="14">
    <w:abstractNumId w:val="6"/>
  </w:num>
  <w:num w:numId="15">
    <w:abstractNumId w:val="8"/>
  </w:num>
  <w:num w:numId="16">
    <w:abstractNumId w:val="29"/>
  </w:num>
  <w:num w:numId="17">
    <w:abstractNumId w:val="11"/>
  </w:num>
  <w:num w:numId="18">
    <w:abstractNumId w:val="2"/>
  </w:num>
  <w:num w:numId="19">
    <w:abstractNumId w:val="30"/>
  </w:num>
  <w:num w:numId="20">
    <w:abstractNumId w:val="21"/>
  </w:num>
  <w:num w:numId="21">
    <w:abstractNumId w:val="25"/>
  </w:num>
  <w:num w:numId="22">
    <w:abstractNumId w:val="9"/>
  </w:num>
  <w:num w:numId="23">
    <w:abstractNumId w:val="15"/>
  </w:num>
  <w:num w:numId="24">
    <w:abstractNumId w:val="12"/>
  </w:num>
  <w:num w:numId="25">
    <w:abstractNumId w:val="4"/>
  </w:num>
  <w:num w:numId="26">
    <w:abstractNumId w:val="14"/>
  </w:num>
  <w:num w:numId="27">
    <w:abstractNumId w:val="17"/>
  </w:num>
  <w:num w:numId="28">
    <w:abstractNumId w:val="20"/>
  </w:num>
  <w:num w:numId="29">
    <w:abstractNumId w:val="16"/>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B9"/>
    <w:rsid w:val="00021756"/>
    <w:rsid w:val="00033F2C"/>
    <w:rsid w:val="000B6614"/>
    <w:rsid w:val="000C5E09"/>
    <w:rsid w:val="000D26E4"/>
    <w:rsid w:val="00107A78"/>
    <w:rsid w:val="0022482F"/>
    <w:rsid w:val="00273008"/>
    <w:rsid w:val="00275CB4"/>
    <w:rsid w:val="00275EFB"/>
    <w:rsid w:val="00316218"/>
    <w:rsid w:val="00392FA5"/>
    <w:rsid w:val="003A20D7"/>
    <w:rsid w:val="00426CF6"/>
    <w:rsid w:val="004A51B0"/>
    <w:rsid w:val="004B5F0E"/>
    <w:rsid w:val="004F37D1"/>
    <w:rsid w:val="0058311F"/>
    <w:rsid w:val="005D2814"/>
    <w:rsid w:val="005D5A91"/>
    <w:rsid w:val="006840B0"/>
    <w:rsid w:val="007217D6"/>
    <w:rsid w:val="007A75F1"/>
    <w:rsid w:val="007E6C71"/>
    <w:rsid w:val="007E7888"/>
    <w:rsid w:val="0085069D"/>
    <w:rsid w:val="008A4C56"/>
    <w:rsid w:val="008F175E"/>
    <w:rsid w:val="009B5467"/>
    <w:rsid w:val="009C373E"/>
    <w:rsid w:val="00A6473B"/>
    <w:rsid w:val="00A95E05"/>
    <w:rsid w:val="00AD3D47"/>
    <w:rsid w:val="00AE5E5F"/>
    <w:rsid w:val="00B04272"/>
    <w:rsid w:val="00B16017"/>
    <w:rsid w:val="00B92DED"/>
    <w:rsid w:val="00BB2D0E"/>
    <w:rsid w:val="00C069E0"/>
    <w:rsid w:val="00C33D04"/>
    <w:rsid w:val="00C75F1A"/>
    <w:rsid w:val="00C81B84"/>
    <w:rsid w:val="00C969D9"/>
    <w:rsid w:val="00CE4F86"/>
    <w:rsid w:val="00CF12B9"/>
    <w:rsid w:val="00D64694"/>
    <w:rsid w:val="00D864BB"/>
    <w:rsid w:val="00DA304F"/>
    <w:rsid w:val="00DC5B58"/>
    <w:rsid w:val="00E06C2E"/>
    <w:rsid w:val="00EA4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923236-0312-4348-A860-D5E29E28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rPr>
  </w:style>
  <w:style w:type="paragraph" w:customStyle="1" w:styleId="ConsNonformat">
    <w:name w:val="ConsNonformat"/>
    <w:pPr>
      <w:widowControl w:val="0"/>
    </w:pPr>
    <w:rPr>
      <w:rFonts w:ascii="Courier New" w:hAnsi="Courier New"/>
    </w:rPr>
  </w:style>
  <w:style w:type="paragraph" w:customStyle="1" w:styleId="ConsTitle">
    <w:name w:val="ConsTitle"/>
    <w:pPr>
      <w:widowControl w:val="0"/>
    </w:pPr>
    <w:rPr>
      <w:rFonts w:ascii="Arial" w:hAnsi="Arial"/>
      <w:b/>
      <w:sz w:val="16"/>
    </w:rPr>
  </w:style>
  <w:style w:type="character" w:styleId="a3">
    <w:name w:val="annotation reference"/>
    <w:basedOn w:val="a0"/>
    <w:uiPriority w:val="99"/>
    <w:semiHidden/>
    <w:rPr>
      <w:rFonts w:cs="Times New Roman"/>
      <w:sz w:val="16"/>
      <w:szCs w:val="16"/>
    </w:rPr>
  </w:style>
  <w:style w:type="paragraph" w:styleId="a4">
    <w:name w:val="annotation text"/>
    <w:basedOn w:val="a"/>
    <w:link w:val="a5"/>
    <w:uiPriority w:val="99"/>
    <w:semiHidden/>
    <w:pPr>
      <w:widowControl/>
      <w:ind w:firstLine="0"/>
    </w:pPr>
  </w:style>
  <w:style w:type="character" w:customStyle="1" w:styleId="a5">
    <w:name w:val="Текст примечания Знак"/>
    <w:basedOn w:val="a0"/>
    <w:link w:val="a4"/>
    <w:uiPriority w:val="99"/>
    <w:semiHidden/>
    <w:locked/>
    <w:rPr>
      <w:rFonts w:cs="Times New Roman"/>
    </w:rPr>
  </w:style>
  <w:style w:type="paragraph" w:styleId="a6">
    <w:name w:val="annotation subject"/>
    <w:basedOn w:val="a4"/>
    <w:next w:val="a4"/>
    <w:link w:val="a7"/>
    <w:uiPriority w:val="99"/>
    <w:semiHidden/>
    <w:rPr>
      <w:b/>
      <w:bCs/>
    </w:rPr>
  </w:style>
  <w:style w:type="character" w:customStyle="1" w:styleId="a7">
    <w:name w:val="Тема примечания Знак"/>
    <w:basedOn w:val="a5"/>
    <w:link w:val="a6"/>
    <w:uiPriority w:val="99"/>
    <w:semiHidden/>
    <w:locked/>
    <w:rPr>
      <w:rFonts w:cs="Times New Roman"/>
      <w:b/>
      <w:bCs/>
    </w:rPr>
  </w:style>
  <w:style w:type="paragraph" w:styleId="a8">
    <w:name w:val="Balloon Text"/>
    <w:basedOn w:val="a"/>
    <w:link w:val="a9"/>
    <w:uiPriority w:val="99"/>
    <w:semiHidden/>
    <w:pPr>
      <w:widowControl/>
      <w:ind w:firstLine="0"/>
    </w:pPr>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Body Text"/>
    <w:basedOn w:val="a"/>
    <w:link w:val="ab"/>
    <w:uiPriority w:val="99"/>
    <w:semiHidden/>
    <w:pPr>
      <w:widowControl/>
      <w:ind w:firstLine="0"/>
      <w:jc w:val="both"/>
    </w:pPr>
    <w:rPr>
      <w:sz w:val="24"/>
      <w:szCs w:val="24"/>
    </w:rPr>
  </w:style>
  <w:style w:type="character" w:customStyle="1" w:styleId="ab">
    <w:name w:val="Основной текст Знак"/>
    <w:basedOn w:val="a0"/>
    <w:link w:val="aa"/>
    <w:uiPriority w:val="99"/>
    <w:semiHidden/>
    <w:locked/>
    <w:rPr>
      <w:rFonts w:cs="Times New Roman"/>
    </w:rPr>
  </w:style>
  <w:style w:type="character" w:styleId="ac">
    <w:name w:val="Hyperlink"/>
    <w:basedOn w:val="a0"/>
    <w:uiPriority w:val="99"/>
    <w:semiHidden/>
    <w:rPr>
      <w:rFonts w:cs="Times New Roman"/>
      <w:color w:val="0000FF"/>
      <w:u w:val="single"/>
    </w:rPr>
  </w:style>
  <w:style w:type="paragraph" w:styleId="ad">
    <w:name w:val="Title"/>
    <w:basedOn w:val="a"/>
    <w:link w:val="ae"/>
    <w:uiPriority w:val="10"/>
    <w:qFormat/>
    <w:pPr>
      <w:widowControl/>
      <w:spacing w:line="360" w:lineRule="auto"/>
      <w:ind w:firstLine="0"/>
      <w:jc w:val="center"/>
    </w:pPr>
    <w:rPr>
      <w:b/>
      <w:i/>
      <w:sz w:val="32"/>
      <w:szCs w:val="32"/>
      <w:u w:val="single"/>
    </w:rPr>
  </w:style>
  <w:style w:type="character" w:customStyle="1" w:styleId="ae">
    <w:name w:val="Заголовок Знак"/>
    <w:basedOn w:val="a0"/>
    <w:link w:val="ad"/>
    <w:uiPriority w:val="10"/>
    <w:locked/>
    <w:rPr>
      <w:rFonts w:asciiTheme="majorHAnsi" w:eastAsiaTheme="majorEastAsia" w:hAnsiTheme="majorHAnsi" w:cs="Times New Roman"/>
      <w:b/>
      <w:bCs/>
      <w:kern w:val="28"/>
      <w:sz w:val="32"/>
      <w:szCs w:val="32"/>
    </w:rPr>
  </w:style>
  <w:style w:type="paragraph" w:styleId="af">
    <w:name w:val="header"/>
    <w:basedOn w:val="a"/>
    <w:link w:val="af0"/>
    <w:uiPriority w:val="99"/>
    <w:unhideWhenUsed/>
    <w:rsid w:val="003A20D7"/>
    <w:pPr>
      <w:widowControl/>
      <w:tabs>
        <w:tab w:val="center" w:pos="4677"/>
        <w:tab w:val="right" w:pos="9355"/>
      </w:tabs>
      <w:ind w:firstLine="0"/>
    </w:pPr>
  </w:style>
  <w:style w:type="character" w:customStyle="1" w:styleId="af0">
    <w:name w:val="Верхний колонтитул Знак"/>
    <w:basedOn w:val="a0"/>
    <w:link w:val="af"/>
    <w:uiPriority w:val="99"/>
    <w:locked/>
    <w:rsid w:val="003A20D7"/>
    <w:rPr>
      <w:rFonts w:cs="Times New Roman"/>
    </w:rPr>
  </w:style>
  <w:style w:type="paragraph" w:styleId="af1">
    <w:name w:val="footer"/>
    <w:basedOn w:val="a"/>
    <w:link w:val="af2"/>
    <w:uiPriority w:val="99"/>
    <w:unhideWhenUsed/>
    <w:rsid w:val="003A20D7"/>
    <w:pPr>
      <w:widowControl/>
      <w:tabs>
        <w:tab w:val="center" w:pos="4677"/>
        <w:tab w:val="right" w:pos="9355"/>
      </w:tabs>
      <w:ind w:firstLine="0"/>
    </w:pPr>
  </w:style>
  <w:style w:type="character" w:customStyle="1" w:styleId="af2">
    <w:name w:val="Нижний колонтитул Знак"/>
    <w:basedOn w:val="a0"/>
    <w:link w:val="af1"/>
    <w:uiPriority w:val="99"/>
    <w:locked/>
    <w:rsid w:val="003A20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Договор поставки пакетов</vt:lpstr>
    </vt:vector>
  </TitlesOfParts>
  <Company>FF</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пакетов</dc:title>
  <dc:subject/>
  <dc:creator>ff</dc:creator>
  <cp:keywords>договор, поставка, изготовление фирменных пакетов на заказ</cp:keywords>
  <dc:description>Наша редакция стандартного договора поставки пакетов.</dc:description>
  <cp:lastModifiedBy>Максим Морозов</cp:lastModifiedBy>
  <cp:revision>2</cp:revision>
  <cp:lastPrinted>2016-01-27T10:28:00Z</cp:lastPrinted>
  <dcterms:created xsi:type="dcterms:W3CDTF">2022-01-13T08:34:00Z</dcterms:created>
  <dcterms:modified xsi:type="dcterms:W3CDTF">2022-01-13T08:34:00Z</dcterms:modified>
</cp:coreProperties>
</file>